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A7" w:rsidRPr="005145F4" w:rsidRDefault="006944A7" w:rsidP="006944A7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hr-HR"/>
        </w:rPr>
      </w:pPr>
      <w:bookmarkStart w:id="0" w:name="_GoBack"/>
      <w:bookmarkEnd w:id="0"/>
      <w:r w:rsidRPr="005145F4">
        <w:rPr>
          <w:rFonts w:ascii="Century Gothic" w:eastAsia="Times New Roman" w:hAnsi="Century Gothic" w:cs="Arial"/>
          <w:b/>
          <w:sz w:val="24"/>
          <w:szCs w:val="24"/>
          <w:lang w:eastAsia="hr-HR"/>
        </w:rPr>
        <w:t>ISTO d.d. u stečaju</w:t>
      </w:r>
    </w:p>
    <w:p w:rsidR="006944A7" w:rsidRPr="005145F4" w:rsidRDefault="006944A7" w:rsidP="006944A7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5145F4">
        <w:rPr>
          <w:rFonts w:ascii="Century Gothic" w:eastAsia="Times New Roman" w:hAnsi="Century Gothic" w:cs="Arial"/>
          <w:lang w:eastAsia="hr-HR"/>
        </w:rPr>
        <w:t>Augusta Šenoe 4-6, Varaždin, OIB: 88502209643, St-529/17</w:t>
      </w:r>
    </w:p>
    <w:p w:rsidR="006944A7" w:rsidRPr="005145F4" w:rsidRDefault="006944A7" w:rsidP="006944A7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5145F4">
        <w:rPr>
          <w:rFonts w:ascii="Century Gothic" w:eastAsia="Times New Roman" w:hAnsi="Century Gothic" w:cs="Arial"/>
          <w:lang w:eastAsia="hr-HR"/>
        </w:rPr>
        <w:t>Stečajni upravitelj: Stanko Makar</w:t>
      </w:r>
    </w:p>
    <w:p w:rsidR="006944A7" w:rsidRPr="00C955BC" w:rsidRDefault="006944A7" w:rsidP="006944A7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C955BC">
        <w:rPr>
          <w:rFonts w:ascii="Century Gothic" w:eastAsia="Times New Roman" w:hAnsi="Century Gothic" w:cs="Arial"/>
          <w:lang w:eastAsia="hr-HR"/>
        </w:rPr>
        <w:t xml:space="preserve">Stečajni sudac: </w:t>
      </w:r>
      <w:r>
        <w:rPr>
          <w:rFonts w:ascii="Century Gothic" w:eastAsia="Times New Roman" w:hAnsi="Century Gothic" w:cs="Arial"/>
          <w:lang w:eastAsia="hr-HR"/>
        </w:rPr>
        <w:t>Iris Hatvalić Nemec</w:t>
      </w:r>
    </w:p>
    <w:p w:rsidR="00BE3E13" w:rsidRPr="004E445B" w:rsidRDefault="00BE3E13" w:rsidP="00BE3E1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6944A7" w:rsidRPr="0052344A" w:rsidRDefault="006944A7" w:rsidP="006944A7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lang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Nadle</w:t>
      </w:r>
      <w:r w:rsidRPr="0052344A">
        <w:rPr>
          <w:rFonts w:ascii="Century Gothic" w:eastAsia="SimSun" w:hAnsi="Century Gothic" w:cs="Tahoma"/>
          <w:b/>
          <w:kern w:val="3"/>
          <w:lang w:eastAsia="zh-CN" w:bidi="hi-IN"/>
        </w:rPr>
        <w:t>ž</w:t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an trgova</w:t>
      </w:r>
      <w:r w:rsidRPr="0052344A">
        <w:rPr>
          <w:rFonts w:ascii="Century Gothic" w:eastAsia="SimSun" w:hAnsi="Century Gothic" w:cs="Tahoma"/>
          <w:b/>
          <w:kern w:val="3"/>
          <w:lang w:eastAsia="zh-CN" w:bidi="hi-IN"/>
        </w:rPr>
        <w:t>č</w:t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ki sud</w:t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>:</w:t>
      </w:r>
      <w:r w:rsidRPr="0052344A">
        <w:rPr>
          <w:rFonts w:ascii="Century Gothic" w:eastAsia="SimSun" w:hAnsi="Century Gothic" w:cs="Tahoma"/>
          <w:kern w:val="3"/>
          <w:lang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eastAsia="zh-CN" w:bidi="hi-IN"/>
        </w:rPr>
        <w:t>Trgovački sud u Varaždinu</w:t>
      </w:r>
    </w:p>
    <w:p w:rsidR="006944A7" w:rsidRPr="0052344A" w:rsidRDefault="006944A7" w:rsidP="006944A7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lang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Poslovni broj spisa</w:t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>:</w:t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St-529/17</w:t>
      </w:r>
    </w:p>
    <w:p w:rsidR="006944A7" w:rsidRPr="0052344A" w:rsidRDefault="006944A7" w:rsidP="006944A7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 xml:space="preserve">Dužnik: </w:t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  <w:t>ISTO d.d. u stečaju</w:t>
      </w:r>
    </w:p>
    <w:p w:rsidR="006944A7" w:rsidRPr="0052344A" w:rsidRDefault="006944A7" w:rsidP="006944A7">
      <w:pPr>
        <w:widowControl w:val="0"/>
        <w:suppressAutoHyphens/>
        <w:autoSpaceDN w:val="0"/>
        <w:spacing w:after="0" w:line="288" w:lineRule="auto"/>
        <w:ind w:left="2116" w:firstLine="720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Augusta Šenoe 4-6, Varaždin, OIB: 88502209643</w:t>
      </w:r>
    </w:p>
    <w:p w:rsidR="006944A7" w:rsidRPr="00C955BC" w:rsidRDefault="006944A7" w:rsidP="006944A7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</w:p>
    <w:p w:rsidR="00470C75" w:rsidRDefault="0094060B" w:rsidP="007D2B16">
      <w:pPr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OBAVIJESTI VJEROVNIKA O POSTOJANJU RAZLUČNOG PRAVA</w:t>
      </w:r>
      <w:r w:rsidR="00470C75">
        <w:rPr>
          <w:rFonts w:ascii="Century Gothic" w:hAnsi="Century Gothic"/>
          <w:b/>
          <w:sz w:val="24"/>
          <w:szCs w:val="24"/>
        </w:rPr>
        <w:t xml:space="preserve"> NA </w:t>
      </w:r>
      <w:r w:rsidR="00C76F75">
        <w:rPr>
          <w:rFonts w:ascii="Century Gothic" w:hAnsi="Century Gothic"/>
          <w:b/>
          <w:sz w:val="24"/>
          <w:szCs w:val="24"/>
        </w:rPr>
        <w:t>NEKRETNINI</w:t>
      </w:r>
    </w:p>
    <w:tbl>
      <w:tblPr>
        <w:tblStyle w:val="Reetkatablice"/>
        <w:tblW w:w="15026" w:type="dxa"/>
        <w:tblLayout w:type="fixed"/>
        <w:tblLook w:val="04A0" w:firstRow="1" w:lastRow="0" w:firstColumn="1" w:lastColumn="0" w:noHBand="0" w:noVBand="1"/>
      </w:tblPr>
      <w:tblGrid>
        <w:gridCol w:w="1018"/>
        <w:gridCol w:w="3236"/>
        <w:gridCol w:w="3969"/>
        <w:gridCol w:w="6803"/>
      </w:tblGrid>
      <w:tr w:rsidR="00470C75" w:rsidRPr="00946A87" w:rsidTr="00E5367B">
        <w:trPr>
          <w:trHeight w:val="680"/>
        </w:trPr>
        <w:tc>
          <w:tcPr>
            <w:tcW w:w="1018" w:type="dxa"/>
            <w:shd w:val="clear" w:color="auto" w:fill="BFBFBF" w:themeFill="background1" w:themeFillShade="BF"/>
            <w:hideMark/>
          </w:tcPr>
          <w:p w:rsidR="00470C75" w:rsidRPr="00946A87" w:rsidRDefault="00470C75" w:rsidP="00946A87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3236" w:type="dxa"/>
            <w:shd w:val="clear" w:color="auto" w:fill="BFBFBF" w:themeFill="background1" w:themeFillShade="BF"/>
            <w:hideMark/>
          </w:tcPr>
          <w:p w:rsidR="00470C75" w:rsidRPr="00946A87" w:rsidRDefault="00470C75" w:rsidP="00946A87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w="3969" w:type="dxa"/>
            <w:shd w:val="clear" w:color="auto" w:fill="BFBFBF" w:themeFill="background1" w:themeFillShade="BF"/>
            <w:hideMark/>
          </w:tcPr>
          <w:p w:rsidR="00470C75" w:rsidRPr="00946A87" w:rsidRDefault="00470C75" w:rsidP="00946A87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Osnov</w:t>
            </w: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br/>
              <w:t>tražbine</w:t>
            </w:r>
          </w:p>
        </w:tc>
        <w:tc>
          <w:tcPr>
            <w:tcW w:w="6803" w:type="dxa"/>
            <w:shd w:val="clear" w:color="auto" w:fill="BFBFBF" w:themeFill="background1" w:themeFillShade="BF"/>
            <w:noWrap/>
            <w:hideMark/>
          </w:tcPr>
          <w:p w:rsidR="00470C75" w:rsidRPr="00946A87" w:rsidRDefault="00470C75" w:rsidP="00946A87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Obavijest o razlučnom pravu </w:t>
            </w:r>
            <w:r w:rsidR="00C76F75"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na nekretnini</w:t>
            </w:r>
          </w:p>
        </w:tc>
      </w:tr>
      <w:tr w:rsidR="00946A87" w:rsidRPr="00946A87" w:rsidTr="00E5367B">
        <w:trPr>
          <w:trHeight w:val="1856"/>
        </w:trPr>
        <w:tc>
          <w:tcPr>
            <w:tcW w:w="1018" w:type="dxa"/>
            <w:noWrap/>
            <w:hideMark/>
          </w:tcPr>
          <w:p w:rsidR="00946A87" w:rsidRPr="00946A87" w:rsidRDefault="00946A87" w:rsidP="00946A87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4.</w:t>
            </w:r>
          </w:p>
        </w:tc>
        <w:tc>
          <w:tcPr>
            <w:tcW w:w="3236" w:type="dxa"/>
            <w:hideMark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IVAN GRBAVAC, Savski Gaj II put 33, 10000 Zagreb, OIB:45114276118</w:t>
            </w:r>
          </w:p>
        </w:tc>
        <w:tc>
          <w:tcPr>
            <w:tcW w:w="3969" w:type="dxa"/>
            <w:hideMark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51852">
              <w:rPr>
                <w:rFonts w:ascii="Century Gothic" w:hAnsi="Century Gothic" w:cs="Arial"/>
                <w:sz w:val="20"/>
                <w:szCs w:val="20"/>
                <w:u w:val="single"/>
              </w:rPr>
              <w:t>Zab</w:t>
            </w:r>
            <w:r w:rsidR="00E5367B" w:rsidRPr="00A51852">
              <w:rPr>
                <w:rFonts w:ascii="Century Gothic" w:hAnsi="Century Gothic" w:cs="Arial"/>
                <w:sz w:val="20"/>
                <w:szCs w:val="20"/>
                <w:u w:val="single"/>
              </w:rPr>
              <w:t>ilježena ovrha</w:t>
            </w:r>
            <w:r w:rsidR="00E5367B">
              <w:rPr>
                <w:rFonts w:ascii="Century Gothic" w:hAnsi="Century Gothic" w:cs="Arial"/>
                <w:sz w:val="20"/>
                <w:szCs w:val="20"/>
              </w:rPr>
              <w:t xml:space="preserve"> temeljem Rješenja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 xml:space="preserve"> broj Ovr-112/2012 od 8.2.2012.</w:t>
            </w:r>
          </w:p>
        </w:tc>
        <w:tc>
          <w:tcPr>
            <w:tcW w:w="6803" w:type="dxa"/>
            <w:hideMark/>
          </w:tcPr>
          <w:p w:rsidR="00E5367B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Odgovarajući suvlasnički dio nekretnine, uključujući zemljište i zajedničke dijelove zgrade, upisane u knjigu položenih ugovora Općinskog građanskog suda u Zagrebu, knjiga PU: Vrapče novo, br.podul. 6462, stambena zgrada Sibeliusova 4, Zagreb, sagrađena na čest. br. 6076/3 na koje je sukladno čl. 68., 69., i 370. Zakona o vlasništvu i drugim stvarnim pravima uspostavljeno i sa istim n</w:t>
            </w:r>
            <w:r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 xml:space="preserve">odvojivo povezano vlasništvo posebnog dijela nekretnine-dvosobni stan br. 5 na VII katu u ukupnoj površini od 58,97 čem                                                                                                                                                                                   </w:t>
            </w:r>
          </w:p>
          <w:p w:rsidR="00E5367B" w:rsidRDefault="00E5367B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946A87" w:rsidRPr="00946A87" w:rsidRDefault="00946A87" w:rsidP="00066BF4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GRUPA D.D., Savska cesta br. 66, Zagreb </w:t>
            </w:r>
          </w:p>
        </w:tc>
      </w:tr>
      <w:tr w:rsidR="00946A87" w:rsidRPr="00946A87" w:rsidTr="00E5367B">
        <w:trPr>
          <w:trHeight w:val="1856"/>
        </w:trPr>
        <w:tc>
          <w:tcPr>
            <w:tcW w:w="1018" w:type="dxa"/>
            <w:noWrap/>
          </w:tcPr>
          <w:p w:rsidR="00946A87" w:rsidRPr="00946A87" w:rsidRDefault="00946A87" w:rsidP="00946A87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>10.</w:t>
            </w:r>
          </w:p>
        </w:tc>
        <w:tc>
          <w:tcPr>
            <w:tcW w:w="3236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STEČAJNA MASA ZADRANKA d.d. u stečaju, Uvala Bregdetti 23, 23000 Zadar, OIB: 96243291521</w:t>
            </w:r>
          </w:p>
        </w:tc>
        <w:tc>
          <w:tcPr>
            <w:tcW w:w="3969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Rješenje o ovrsi Trgovačkog suda u Zagrebu broj Ovr-4473/10 od 22.11.2010., Rješenje o ovrsi Trgovačkog suda u Zagrebu Ovr-828/10 od 04.03.2010. (sada Općinski građanski sud u Zagrebu Ovr-2357/10)</w:t>
            </w:r>
          </w:p>
        </w:tc>
        <w:tc>
          <w:tcPr>
            <w:tcW w:w="6803" w:type="dxa"/>
          </w:tcPr>
          <w:p w:rsidR="00E5367B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 xml:space="preserve">Dio imovine na koje se odnosi razlučno pravo:                                                                                                                                                        </w:t>
            </w:r>
            <w:r w:rsidR="00E5367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</w:t>
            </w:r>
          </w:p>
          <w:p w:rsidR="00E5367B" w:rsidRDefault="00946A87" w:rsidP="00E5367B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upisan u z.k.ul. 4088 k.o. Novo Vrapče i to: 2., 3., 4., 5., 8., 9., 10., 11., 12., 13., 14., 15., 16., 17., 18., 19., 20., 21., 22., 23., 24., 25., 26., 28., 30., 31., 32., 33., 34., 38., 42., 43., 44., 45., 46., 55., 58., 59., 60., 63., 64., 72., 94., 96., 125., 126., 129., 131., 134., 138., 139., 140., 142., 147., 156., 158., 159., 171., 178., 184., 193. ,221. </w:t>
            </w:r>
            <w:r w:rsidR="00E5367B" w:rsidRPr="00E5367B"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>taže</w:t>
            </w:r>
          </w:p>
          <w:p w:rsidR="00066BF4" w:rsidRDefault="00946A87" w:rsidP="00066BF4">
            <w:pPr>
              <w:pStyle w:val="Odlomakpopisa"/>
              <w:spacing w:line="288" w:lineRule="auto"/>
              <w:ind w:left="141" w:firstLine="579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  <w:r w:rsidR="00066BF4">
              <w:rPr>
                <w:rFonts w:ascii="Century Gothic" w:hAnsi="Century Gothic" w:cs="Arial"/>
                <w:sz w:val="20"/>
                <w:szCs w:val="20"/>
              </w:rPr>
              <w:t xml:space="preserve">                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Napomena stečajnog upravitelja: navedeni dio imovine u zk.izvatku upisan u vlasništvo TD  INDUSTROGRADNJA D.D., Savska cesta br. 66, Zagreb, a planom podjele dio navedenih etaža</w:t>
            </w:r>
            <w:r w:rsidR="00066BF4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="00066BF4" w:rsidRPr="00066BF4">
              <w:rPr>
                <w:rFonts w:ascii="Century Gothic" w:hAnsi="Century Gothic" w:cs="Arial"/>
                <w:b/>
                <w:i/>
                <w:sz w:val="20"/>
                <w:szCs w:val="20"/>
              </w:rPr>
              <w:t>2., 3., 5., 8., 9., 10., 11., 12., 13., 14., 15., 16., 17., 18., 19., 20., 21., 22., 23., 24., 25., 26., 31., 32., 33., 34., 38., 43., 55., 58., 59., 60., 63., 125., 126., 131., 134., 138., 139., 140., 142., 147., 158., 159., 171., 193. ,221.</w:t>
            </w:r>
            <w:r w:rsidR="00066BF4" w:rsidRPr="00E5367B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:rsidR="00E5367B" w:rsidRPr="00E5367B" w:rsidRDefault="00066BF4" w:rsidP="00E5367B">
            <w:pPr>
              <w:pStyle w:val="Odlomakpopisa"/>
              <w:spacing w:line="288" w:lineRule="auto"/>
              <w:ind w:left="-1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946A87"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pripao je TD INDUSTROGRADNJA d.d.</w:t>
            </w:r>
          </w:p>
          <w:p w:rsidR="00E5367B" w:rsidRPr="00E5367B" w:rsidRDefault="00E5367B" w:rsidP="00E5367B">
            <w:pPr>
              <w:pStyle w:val="Odlomakpopisa"/>
              <w:spacing w:line="288" w:lineRule="auto"/>
              <w:ind w:left="-1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</w:p>
          <w:p w:rsidR="00E5367B" w:rsidRPr="00E5367B" w:rsidRDefault="00946A87" w:rsidP="00E5367B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>2048/6649 dijela z.k.č.br. 1007/2, u naravi zgrada i oranica, Lanište, ukupne površine 13298 m</w:t>
            </w:r>
            <w:r w:rsidRPr="00E5367B">
              <w:rPr>
                <w:rFonts w:ascii="Calibri" w:hAnsi="Calibri" w:cs="Arial"/>
                <w:sz w:val="20"/>
                <w:szCs w:val="20"/>
              </w:rPr>
              <w:t>²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>, upisano u z.k.ul.br. 2796 k.o. Blato Novo</w:t>
            </w:r>
          </w:p>
          <w:p w:rsidR="00946A87" w:rsidRPr="00E5367B" w:rsidRDefault="00946A87" w:rsidP="00E5367B">
            <w:pPr>
              <w:pStyle w:val="Odlomakpopisa"/>
              <w:spacing w:line="288" w:lineRule="auto"/>
              <w:ind w:left="0" w:firstLine="72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="00E5367B" w:rsidRPr="00E5367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D.D., Savska cesta br. 66, Zagreb, a planom podjele dio navedenih etaža pripao je TD ISTO Grupa d.d.         </w:t>
            </w:r>
          </w:p>
        </w:tc>
      </w:tr>
      <w:tr w:rsidR="00946A87" w:rsidRPr="00946A87" w:rsidTr="00E5367B">
        <w:trPr>
          <w:trHeight w:val="1856"/>
        </w:trPr>
        <w:tc>
          <w:tcPr>
            <w:tcW w:w="1018" w:type="dxa"/>
            <w:noWrap/>
          </w:tcPr>
          <w:p w:rsidR="00946A87" w:rsidRPr="00946A87" w:rsidRDefault="00946A87" w:rsidP="00946A87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11.</w:t>
            </w:r>
          </w:p>
        </w:tc>
        <w:tc>
          <w:tcPr>
            <w:tcW w:w="3236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IKS FENSTER d.o.o., Jelkovečka 15, 10365 Sesvete, OIB: 88276202736</w:t>
            </w:r>
          </w:p>
        </w:tc>
        <w:tc>
          <w:tcPr>
            <w:tcW w:w="3969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Rješenje o ovrsi Trgovačkog suda u zagrebu, Stalne službe u Sisku broj Ovr-2631/12 od 21.5.2012., Rješenje Općinskog suda u Velikoj Gorici broj Ovr-488/13</w:t>
            </w:r>
          </w:p>
        </w:tc>
        <w:tc>
          <w:tcPr>
            <w:tcW w:w="6803" w:type="dxa"/>
          </w:tcPr>
          <w:p w:rsidR="00E5367B" w:rsidRPr="00E5367B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Nekretnine upisane u zemljišne knjige Općinskog suda u Velikoj </w:t>
            </w:r>
            <w:r w:rsidR="00E5367B" w:rsidRPr="00E5367B">
              <w:rPr>
                <w:rFonts w:ascii="Century Gothic" w:hAnsi="Century Gothic" w:cs="Arial"/>
                <w:sz w:val="20"/>
                <w:szCs w:val="20"/>
              </w:rPr>
              <w:t>G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orici: </w:t>
            </w:r>
          </w:p>
          <w:p w:rsidR="00E5367B" w:rsidRPr="00E5367B" w:rsidRDefault="00946A87" w:rsidP="00E5367B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z.k.čest. 1228/1 oranica u Pučkovici, površine 1 ral i 472 čhv, odnosno 7452 m, z.k. čest. 1228/2 oranica u Pučkovici površine 1 ral i 205 čhv, odnosno 6491 m, z.k.čest. 1228/4 oranica u Pučkovici, površine 1 ral i 246 čhv, odnosno 6640 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lastRenderedPageBreak/>
              <w:t>m, sve upisane u z.k.ul. 1483 k.o. Donja Lomnica</w:t>
            </w:r>
          </w:p>
          <w:p w:rsidR="00E5367B" w:rsidRPr="00E5367B" w:rsidRDefault="00946A87" w:rsidP="00E5367B">
            <w:pPr>
              <w:pStyle w:val="Odlomakpopisa"/>
              <w:spacing w:line="288" w:lineRule="auto"/>
              <w:ind w:left="141" w:hanging="142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5367B" w:rsidRPr="00E5367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D.D., Savska cesta br. 66, Zagreb, a planom podjele pripao je TD ISTO Grupa d.d.  </w:t>
            </w:r>
          </w:p>
          <w:p w:rsidR="00E5367B" w:rsidRPr="00E5367B" w:rsidRDefault="00946A87" w:rsidP="00E5367B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>z.k.čest. 1152 oranica pri rampi u Ruščici, površine 691 čhv, odnosno 2486 m</w:t>
            </w:r>
            <w:r w:rsidRPr="00E5367B">
              <w:rPr>
                <w:rFonts w:ascii="Calibri" w:hAnsi="Calibri" w:cs="Arial"/>
                <w:sz w:val="20"/>
                <w:szCs w:val="20"/>
              </w:rPr>
              <w:t>²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>, z.k.čest. 1149/7 oranica Mostec u Ruščici površine 802 čhv, odnosno 2886 m</w:t>
            </w:r>
            <w:r w:rsidRPr="00E5367B">
              <w:rPr>
                <w:rFonts w:ascii="Calibri" w:hAnsi="Calibri" w:cs="Arial"/>
                <w:sz w:val="20"/>
                <w:szCs w:val="20"/>
              </w:rPr>
              <w:t>²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>, z.k.čest. 1151/1 oranica u Ruščici površine 1 ral i 621 čhv, odnosno 7990 m</w:t>
            </w:r>
            <w:r w:rsidRPr="00E5367B">
              <w:rPr>
                <w:rFonts w:ascii="Calibri" w:hAnsi="Calibri" w:cs="Arial"/>
                <w:sz w:val="20"/>
                <w:szCs w:val="20"/>
              </w:rPr>
              <w:t>²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>, z.k.čest. 1173 oranica u Šodrana u Pučkovici površine 3 rala i 1424 čhv, odnosno 22386 m</w:t>
            </w:r>
            <w:r w:rsidRPr="00E5367B">
              <w:rPr>
                <w:rFonts w:ascii="Calibri" w:hAnsi="Calibri" w:cs="Arial"/>
                <w:sz w:val="20"/>
                <w:szCs w:val="20"/>
              </w:rPr>
              <w:t>²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>, z.k.čest. 1149/6 oranica Mostec u Ruščici površine 1480 čhv, odnosno 5326 m</w:t>
            </w:r>
            <w:r w:rsidRPr="00E5367B">
              <w:rPr>
                <w:rFonts w:ascii="Calibri" w:hAnsi="Calibri" w:cs="Arial"/>
                <w:sz w:val="20"/>
                <w:szCs w:val="20"/>
              </w:rPr>
              <w:t>²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>, z.k.čest. 1153/1 oranica pri rampi površine 830 čhv odnosno 2984 m</w:t>
            </w:r>
            <w:r w:rsidRPr="00E5367B">
              <w:rPr>
                <w:rFonts w:ascii="Calibri" w:hAnsi="Calibri" w:cs="Arial"/>
                <w:sz w:val="20"/>
                <w:szCs w:val="20"/>
              </w:rPr>
              <w:t>²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  i z.k.čest. 1153/2 oranica pri rampi površine 829 čhv, odnosno 2983 m</w:t>
            </w:r>
            <w:r w:rsidRPr="00E5367B">
              <w:rPr>
                <w:rFonts w:ascii="Calibri" w:hAnsi="Calibri" w:cs="Arial"/>
                <w:sz w:val="20"/>
                <w:szCs w:val="20"/>
              </w:rPr>
              <w:t>²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>, sve upisane u z.k.ul. 666 k.o. Donja Lomnica</w:t>
            </w:r>
          </w:p>
          <w:p w:rsidR="00946A87" w:rsidRPr="00E5367B" w:rsidRDefault="00946A87" w:rsidP="00E5367B">
            <w:pPr>
              <w:pStyle w:val="Odlomakpopisa"/>
              <w:spacing w:line="288" w:lineRule="auto"/>
              <w:ind w:left="141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</w:t>
            </w:r>
            <w:r w:rsidR="00E5367B" w:rsidRPr="00E5367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Napomena stečajnog upravitelja: navedeni dio imovine u zk.izvatku upisan u vlasništvo TD  INDUSTROGRADNJA D.D., Savska cesta br. 66, Zagreb, a planom podjele pripao je TD ISTO Grupa d.d.</w:t>
            </w:r>
          </w:p>
        </w:tc>
      </w:tr>
      <w:tr w:rsidR="00946A87" w:rsidRPr="00946A87" w:rsidTr="00483736">
        <w:trPr>
          <w:trHeight w:val="977"/>
        </w:trPr>
        <w:tc>
          <w:tcPr>
            <w:tcW w:w="1018" w:type="dxa"/>
            <w:noWrap/>
          </w:tcPr>
          <w:p w:rsidR="00946A87" w:rsidRPr="00946A87" w:rsidRDefault="00946A87" w:rsidP="00946A87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>14.</w:t>
            </w:r>
          </w:p>
        </w:tc>
        <w:tc>
          <w:tcPr>
            <w:tcW w:w="3236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AMIR RAUF FARAJ, Irak, Sulymaniya, Akari, kuća broj 33/5/148, OIB:52744503811</w:t>
            </w:r>
          </w:p>
        </w:tc>
        <w:tc>
          <w:tcPr>
            <w:tcW w:w="3969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51852">
              <w:rPr>
                <w:rFonts w:ascii="Century Gothic" w:hAnsi="Century Gothic" w:cs="Arial"/>
                <w:sz w:val="20"/>
                <w:szCs w:val="20"/>
                <w:u w:val="single"/>
              </w:rPr>
              <w:t>Zabilježba spora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>: tužba za pobijanje pravnih radnji, parnični postupak P-1791/09, Rješenje O</w:t>
            </w:r>
            <w:r>
              <w:rPr>
                <w:rFonts w:ascii="Century Gothic" w:hAnsi="Century Gothic" w:cs="Arial"/>
                <w:sz w:val="20"/>
                <w:szCs w:val="20"/>
              </w:rPr>
              <w:t>p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 xml:space="preserve">ćinskog suda u Bujama pod br. Z-2158/09 od 8.5.2009., Rješenje Općinskog građanskog suda u Zagrebu pod brojem Z-25097/09 od 23.3.2010., rješenje </w:t>
            </w:r>
            <w:r>
              <w:rPr>
                <w:rFonts w:ascii="Century Gothic" w:hAnsi="Century Gothic" w:cs="Arial"/>
                <w:sz w:val="20"/>
                <w:szCs w:val="20"/>
              </w:rPr>
              <w:t>Opć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 xml:space="preserve">inskog suda u Crikvenici Z-457/09 od 8.5.2009., rješenje Općinskog suda u Karlovcu 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>pod brojem Z-2915/09 od 14.5.2009.</w:t>
            </w:r>
          </w:p>
        </w:tc>
        <w:tc>
          <w:tcPr>
            <w:tcW w:w="6803" w:type="dxa"/>
          </w:tcPr>
          <w:p w:rsidR="00E5367B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Dio imovine na koje se odnosi razlučno pravo:                                                                                                                 </w:t>
            </w:r>
            <w:r w:rsidR="00E5367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</w:t>
            </w:r>
          </w:p>
          <w:p w:rsidR="00E5367B" w:rsidRDefault="00946A87" w:rsidP="00E5367B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>Kod Općinskog suda u Puli, zk.odjel Buje, upisanim u zk.ul. 2907, k.o.Umag, kč.br. 291</w:t>
            </w:r>
            <w:r w:rsidR="00092D8A">
              <w:rPr>
                <w:rFonts w:ascii="Century Gothic" w:hAnsi="Century Gothic" w:cs="Arial"/>
                <w:sz w:val="20"/>
                <w:szCs w:val="20"/>
              </w:rPr>
              <w:t>6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>/1, oranica, površine 6237 m</w:t>
            </w:r>
            <w:r w:rsidRPr="00E5367B">
              <w:rPr>
                <w:rFonts w:ascii="Calibri" w:hAnsi="Calibri" w:cs="Arial"/>
                <w:sz w:val="20"/>
                <w:szCs w:val="20"/>
              </w:rPr>
              <w:t>²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  i k.č.br. 2916/2 dvorište površine 2993 m</w:t>
            </w:r>
            <w:r w:rsidRPr="00E5367B">
              <w:rPr>
                <w:rFonts w:ascii="Calibri" w:hAnsi="Calibri" w:cs="Arial"/>
                <w:sz w:val="20"/>
                <w:szCs w:val="20"/>
              </w:rPr>
              <w:t>²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>, ukupne površine 9230 m</w:t>
            </w:r>
            <w:r w:rsidRPr="00E5367B">
              <w:rPr>
                <w:rFonts w:ascii="Calibri" w:hAnsi="Calibri" w:cs="Arial"/>
                <w:sz w:val="20"/>
                <w:szCs w:val="20"/>
              </w:rPr>
              <w:t>²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:rsidR="00483736" w:rsidRDefault="00483736" w:rsidP="00483736">
            <w:pPr>
              <w:pStyle w:val="Odlomakpopisa"/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483736" w:rsidRDefault="00483736" w:rsidP="00483736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N</w:t>
            </w:r>
            <w:r w:rsidR="00946A87"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apomena stečajnog upravitelja: navedeni dio imovine u zk izvatku upisan u vlasništvo INDUSTROGRADNJA NEKRETNINE D.O.O., MB: 80646062, ZAGREB, Savska cesta 66, kojem društvu je osnivač </w:t>
            </w:r>
            <w:r w:rsidR="00946A87"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lastRenderedPageBreak/>
              <w:t>INDUST</w:t>
            </w:r>
            <w:r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R</w:t>
            </w:r>
            <w:r w:rsidR="00946A87"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OGRADNJA GRUPA d.d., a stečajni dužnik je pravni slijednik                                                                                                                                             </w:t>
            </w:r>
            <w:r w:rsidR="00946A87" w:rsidRPr="00E5367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</w:t>
            </w:r>
          </w:p>
          <w:p w:rsidR="00483736" w:rsidRDefault="00483736" w:rsidP="00483736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483736" w:rsidRDefault="00946A87" w:rsidP="00483736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>Kod Općinskog građanskog suda u Zagrebu, upisanim u zk.ul. 23586, k.o. Grad Zagreb i to k.č.br. 635</w:t>
            </w:r>
            <w:r w:rsidR="00092D8A">
              <w:rPr>
                <w:rFonts w:ascii="Century Gothic" w:hAnsi="Century Gothic" w:cs="Arial"/>
                <w:sz w:val="20"/>
                <w:szCs w:val="20"/>
              </w:rPr>
              <w:t>4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>/8 pet zgrada označene rimskim I,II,III,IV,V u Zagrebu, u ulici Đ,Đakovića i bravarske radionice u Zagrebu, u ulici Radnička cesta bb, površine 9545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, jedinstveni stambeni objekti sagrađeni na k.č.br. 6354/8 i 6355/3 </w:t>
            </w:r>
          </w:p>
          <w:p w:rsidR="00483736" w:rsidRDefault="00483736" w:rsidP="00483736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</w:p>
          <w:p w:rsidR="00483736" w:rsidRDefault="00483736" w:rsidP="00483736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N</w:t>
            </w:r>
            <w:r w:rsidR="00946A87" w:rsidRPr="00483736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apomena stečajnog upravitelja: navedeni dio imovine u zk izvatku upisan u vlasništvo INDUSTROGRADNJA NEKRETNINE D.O.O., MB: 80646062, ZAGREB, Savska cesta 66, kojem društvu je osnivač INDUSTROGRADNJA GRUPA d.d., a stečajni dužnik je pravni slijednik         </w:t>
            </w:r>
            <w:r w:rsidR="00946A87" w:rsidRPr="00483736">
              <w:rPr>
                <w:rFonts w:ascii="Century Gothic" w:hAnsi="Century Gothic" w:cs="Arial"/>
                <w:sz w:val="20"/>
                <w:szCs w:val="20"/>
              </w:rPr>
              <w:t xml:space="preserve">                      </w:t>
            </w:r>
            <w:r w:rsidR="00946A87" w:rsidRPr="00483736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</w:t>
            </w:r>
          </w:p>
          <w:p w:rsidR="00483736" w:rsidRDefault="00483736" w:rsidP="00483736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</w:p>
          <w:p w:rsidR="00483736" w:rsidRDefault="00946A87" w:rsidP="00483736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kod Općinskog suda u Rijeci, zk odjel Novi Vinodolski, upisanim u zk.ul. 1917, k.o. k.o. Ledenice, k.č.br. 2108/1, oranica površine </w:t>
            </w:r>
            <w:r w:rsidR="00092D8A">
              <w:rPr>
                <w:rFonts w:ascii="Century Gothic" w:hAnsi="Century Gothic" w:cs="Arial"/>
                <w:sz w:val="20"/>
                <w:szCs w:val="20"/>
              </w:rPr>
              <w:t>766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, k.č.br. </w:t>
            </w:r>
            <w:r w:rsidR="00092D8A">
              <w:rPr>
                <w:rFonts w:ascii="Century Gothic" w:hAnsi="Century Gothic" w:cs="Arial"/>
                <w:sz w:val="20"/>
                <w:szCs w:val="20"/>
              </w:rPr>
              <w:t xml:space="preserve">2109/2, oranica, površine 755 </w:t>
            </w:r>
            <w:r w:rsidR="00092D8A" w:rsidRPr="00092D8A">
              <w:rPr>
                <w:rFonts w:ascii="Century Gothic" w:hAnsi="Century Gothic" w:cs="Arial"/>
                <w:sz w:val="20"/>
                <w:szCs w:val="20"/>
              </w:rPr>
              <w:t>m</w:t>
            </w:r>
            <w:r w:rsidR="00092D8A" w:rsidRPr="00092D8A">
              <w:rPr>
                <w:rFonts w:ascii="Century Gothic" w:hAnsi="Century Gothic" w:cs="Arial"/>
                <w:sz w:val="20"/>
                <w:szCs w:val="20"/>
                <w:vertAlign w:val="superscript"/>
              </w:rPr>
              <w:t>2</w:t>
            </w:r>
            <w:r w:rsidR="00092D8A">
              <w:rPr>
                <w:rFonts w:ascii="Century Gothic" w:hAnsi="Century Gothic" w:cs="Arial"/>
                <w:sz w:val="20"/>
                <w:szCs w:val="20"/>
                <w:vertAlign w:val="superscript"/>
              </w:rPr>
              <w:t xml:space="preserve">, </w:t>
            </w:r>
            <w:r w:rsidR="00092D8A">
              <w:rPr>
                <w:rFonts w:ascii="Century Gothic" w:hAnsi="Century Gothic" w:cs="Arial"/>
                <w:sz w:val="20"/>
                <w:szCs w:val="20"/>
              </w:rPr>
              <w:t>k.č.br. 2110/1, oranica, površine 1187 m</w:t>
            </w:r>
            <w:r w:rsidR="00092D8A">
              <w:rPr>
                <w:rFonts w:ascii="Century Gothic" w:hAnsi="Century Gothic" w:cs="Arial"/>
                <w:sz w:val="20"/>
                <w:szCs w:val="20"/>
                <w:vertAlign w:val="superscript"/>
              </w:rPr>
              <w:t>2</w:t>
            </w:r>
            <w:r w:rsidR="00092D8A">
              <w:rPr>
                <w:rFonts w:ascii="Century Gothic" w:hAnsi="Century Gothic" w:cs="Arial"/>
                <w:sz w:val="20"/>
                <w:szCs w:val="20"/>
              </w:rPr>
              <w:t>, k.č.br. 2110/2, oranica, vrt, površine 1133 m</w:t>
            </w:r>
            <w:r w:rsidR="00092D8A">
              <w:rPr>
                <w:rFonts w:ascii="Century Gothic" w:hAnsi="Century Gothic" w:cs="Arial"/>
                <w:sz w:val="20"/>
                <w:szCs w:val="20"/>
                <w:vertAlign w:val="superscript"/>
              </w:rPr>
              <w:t>2</w:t>
            </w:r>
            <w:r w:rsidR="00092D8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 k.č.br. 2115, tvornica, trafostanica i neplodno (dvorište) površine 8449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:rsidR="00483736" w:rsidRDefault="00483736" w:rsidP="00483736">
            <w:pPr>
              <w:pStyle w:val="Odlomakpopisa"/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483736" w:rsidRDefault="00483736" w:rsidP="00483736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N</w:t>
            </w:r>
            <w:r w:rsidR="00946A87" w:rsidRPr="00483736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apomena stečajnog upravitelja: navedeni dio imovine u zk izvatku upisan u vlasništvo INDUSTROGRADNJA NEKRETNINE D.O.O., MB: 80646062, ZAGREB, Savska cesta 66, kojem društvu je osnivač INDUSTROGRADNJA GRUPA d.d., a stečajni dužnik je pravni slijednik                                                                                                                                          </w:t>
            </w:r>
          </w:p>
          <w:p w:rsidR="00483736" w:rsidRDefault="00483736" w:rsidP="00483736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</w:p>
          <w:p w:rsidR="00483736" w:rsidRDefault="00946A87" w:rsidP="00483736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>kod Općinskog suda u Karlovcu, zk odjel Karlovac, upisanim u zk.ul. 775, k.o. Karlovac II, kl.br. 1974, ul. Kralja Zvonimira površine 1831 m, dvorište površine 1236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>, stambena zgrada površine 595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, na posebnim dijelovima 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lastRenderedPageBreak/>
              <w:t>4.,6.,9.,13.,16.,17.,19.,20.,21.,24.,2</w:t>
            </w:r>
            <w:r w:rsidR="00483736">
              <w:rPr>
                <w:rFonts w:ascii="Century Gothic" w:hAnsi="Century Gothic" w:cs="Arial"/>
                <w:sz w:val="20"/>
                <w:szCs w:val="20"/>
              </w:rPr>
              <w:t>5.,28.,30.,37. i 39. Etaži</w:t>
            </w:r>
          </w:p>
          <w:p w:rsidR="00483736" w:rsidRDefault="00483736" w:rsidP="00483736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</w:p>
          <w:p w:rsidR="00946A87" w:rsidRPr="00483736" w:rsidRDefault="00483736" w:rsidP="00483736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N</w:t>
            </w:r>
            <w:r w:rsidR="00946A87" w:rsidRPr="00483736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apomena stečajnog upravitelja: navedeni dio imovine u zk izvatku upisan u vlasništvo INDUSTROGRADNJA NEKRETNINE D.O.O., MB: 80646062, ZAGREB, Savska cesta 66, kojem društvu je osnivač INDUSTROGRADNJA GRUPA d.d., a stečajni dužnik je pravni slijednik                                                                           </w:t>
            </w:r>
          </w:p>
        </w:tc>
      </w:tr>
      <w:tr w:rsidR="00946A87" w:rsidRPr="00946A87" w:rsidTr="00483736">
        <w:trPr>
          <w:trHeight w:val="1118"/>
        </w:trPr>
        <w:tc>
          <w:tcPr>
            <w:tcW w:w="1018" w:type="dxa"/>
            <w:noWrap/>
          </w:tcPr>
          <w:p w:rsidR="00946A87" w:rsidRPr="00946A87" w:rsidRDefault="00946A87" w:rsidP="00946A87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>16.</w:t>
            </w:r>
          </w:p>
        </w:tc>
        <w:tc>
          <w:tcPr>
            <w:tcW w:w="3236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MANEDA d.o.o., Varaždinska 77, 10360 Sesvete, OIB: 92450134182</w:t>
            </w:r>
          </w:p>
        </w:tc>
        <w:tc>
          <w:tcPr>
            <w:tcW w:w="3969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Pravomoćnim Rješenjem Trgovačkog suda u Rijeci pos</w:t>
            </w:r>
            <w:r>
              <w:rPr>
                <w:rFonts w:ascii="Century Gothic" w:hAnsi="Century Gothic" w:cs="Arial"/>
                <w:sz w:val="20"/>
                <w:szCs w:val="20"/>
              </w:rPr>
              <w:t>l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sz w:val="20"/>
                <w:szCs w:val="20"/>
              </w:rPr>
              <w:t>b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>roj Ovr-1160/12 od 8.7.2012. zabilježena je u zemljišnim knjigama Općinskog suda u Puli pod poslovnim brojem Z-7382/12</w:t>
            </w:r>
          </w:p>
        </w:tc>
        <w:tc>
          <w:tcPr>
            <w:tcW w:w="6803" w:type="dxa"/>
          </w:tcPr>
          <w:p w:rsidR="00483736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Dio imovine na koji se odnosi razlu</w:t>
            </w:r>
            <w:r>
              <w:rPr>
                <w:rFonts w:ascii="Century Gothic" w:hAnsi="Century Gothic" w:cs="Arial"/>
                <w:sz w:val="20"/>
                <w:szCs w:val="20"/>
              </w:rPr>
              <w:t>č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>no pravo:</w:t>
            </w:r>
          </w:p>
          <w:p w:rsidR="00483736" w:rsidRDefault="00946A87" w:rsidP="00483736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>Nekretnina upisana kod Općinskog suda u Puli k.o. Krnica u zk.ul. broj 7262, k.č.br. 2376/4 u naravi javni park, dva teniska igrališta, višenamjensko igralište, terasa za poljoprivredne potrebe, bazen površine 18288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>, k.č.br. 2380/24 u naravi odmaralište, dvorište površine 3406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>, k.č.br. 2383/16 u naravi odmaralište, dvorište površine 1755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>, k.č.br. 2383/43 u naravi šuma površine 1520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>, k.č.br. 2383/153 u naravi lokalna asfaltirana cesta površine 461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>, k.č.br. 2383/154 u naravi šuma površine 234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>, k.č.br. 2385/33 u naravi šuma površine 6988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>,</w:t>
            </w:r>
          </w:p>
          <w:p w:rsidR="00483736" w:rsidRDefault="00946A87" w:rsidP="00483736">
            <w:pPr>
              <w:pStyle w:val="Odlomakpopisa"/>
              <w:spacing w:line="288" w:lineRule="auto"/>
              <w:ind w:left="-1" w:firstLine="721"/>
              <w:jc w:val="both"/>
              <w:rPr>
                <w:rFonts w:ascii="Century Gothic" w:hAnsi="Century Gothic" w:cs="Arial"/>
                <w:b/>
                <w:bCs/>
                <w:i/>
                <w:iCs/>
                <w:color w:val="99CC00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  <w:r w:rsidRPr="00483736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Napomena stečajnog upravitelja: navedeni dio imovine u zk.izvatku upisan u vlasništvo TD  INDUSTROGRADNJA d.d. i INDUSTROGRADNJA GRUPA D.D., Savska cesta br. 66, Zagreb</w:t>
            </w:r>
          </w:p>
          <w:p w:rsidR="00483736" w:rsidRDefault="00483736" w:rsidP="00483736">
            <w:pPr>
              <w:pStyle w:val="Odlomakpopisa"/>
              <w:spacing w:line="288" w:lineRule="auto"/>
              <w:ind w:left="-1" w:firstLine="721"/>
              <w:jc w:val="both"/>
              <w:rPr>
                <w:rFonts w:ascii="Century Gothic" w:hAnsi="Century Gothic" w:cs="Arial"/>
                <w:b/>
                <w:bCs/>
                <w:i/>
                <w:iCs/>
                <w:color w:val="99CC00"/>
                <w:sz w:val="20"/>
                <w:szCs w:val="20"/>
              </w:rPr>
            </w:pPr>
          </w:p>
          <w:p w:rsidR="00483736" w:rsidRPr="00483736" w:rsidRDefault="00946A87" w:rsidP="00483736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>nekretnina upisana u z.k. ul. 3163 i to k.č.br. 2377/3 u naravi restoran, terasa, staza, dvorište površine 3053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</w:p>
          <w:p w:rsidR="00483736" w:rsidRPr="00483736" w:rsidRDefault="00483736" w:rsidP="00483736">
            <w:pPr>
              <w:pStyle w:val="Odlomakpopisa"/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483736" w:rsidRPr="00483736" w:rsidRDefault="00946A87" w:rsidP="00483736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Napomena stečajnog upravitelja: navedeni dio imovine u zk.izvatku upisan u vlasništvo TD  INDUSTROGRADNJA D.D., Savska cesta br. 66, Zagreb, a planom podjele pripao je TD ISTO Grupa d.d.</w:t>
            </w:r>
          </w:p>
          <w:p w:rsidR="00483736" w:rsidRDefault="00946A87" w:rsidP="00483736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            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</w:t>
            </w:r>
          </w:p>
          <w:p w:rsidR="00483736" w:rsidRPr="00483736" w:rsidRDefault="00946A87" w:rsidP="00483736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nekretnina upisna u z.k.ul.br. 7263 i to k.č.br. 2377/4 u naravi 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lastRenderedPageBreak/>
              <w:t>sanitarni čvor, hotel, terasa, gospodarstveno dvorište površine 8189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</w:p>
          <w:p w:rsidR="00946A87" w:rsidRPr="00483736" w:rsidRDefault="00946A87" w:rsidP="00483736">
            <w:pPr>
              <w:pStyle w:val="Odlomakpopisa"/>
              <w:spacing w:line="288" w:lineRule="auto"/>
              <w:ind w:left="141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alibri" w:hAnsi="Calibri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83736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D.D., Savska cesta br. 66, Zagreb, a planom podjele pripao je TD ISTO Grupa d.d.                        </w:t>
            </w:r>
          </w:p>
        </w:tc>
      </w:tr>
      <w:tr w:rsidR="00946A87" w:rsidRPr="00946A87" w:rsidTr="00E5367B">
        <w:trPr>
          <w:trHeight w:val="1856"/>
        </w:trPr>
        <w:tc>
          <w:tcPr>
            <w:tcW w:w="1018" w:type="dxa"/>
            <w:noWrap/>
          </w:tcPr>
          <w:p w:rsidR="00946A87" w:rsidRPr="00946A87" w:rsidRDefault="00946A87" w:rsidP="00946A87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>18.</w:t>
            </w:r>
          </w:p>
        </w:tc>
        <w:tc>
          <w:tcPr>
            <w:tcW w:w="3236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CENTAR BANKA d.d. u stečaju, Heinzelova 47A, 10000 Zagreb, OIB: 89296739230</w:t>
            </w:r>
          </w:p>
        </w:tc>
        <w:tc>
          <w:tcPr>
            <w:tcW w:w="3969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Sporazum radi osiguranja novč</w:t>
            </w:r>
            <w:r>
              <w:rPr>
                <w:rFonts w:ascii="Century Gothic" w:hAnsi="Century Gothic" w:cs="Arial"/>
                <w:sz w:val="20"/>
                <w:szCs w:val="20"/>
              </w:rPr>
              <w:t>a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>n</w:t>
            </w:r>
            <w:r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 xml:space="preserve"> tražbine zasnivanjem založnog prava na nekretnini od 12.4.2010., brojevi OV-7010/10, OV-7016/10 i OV-7057/10, Ugovor o preuzimanju duga od 24.4.2009. i Dodatka I od 3.7.2009., brojevi: Z-24188/09 i Z-43706/09</w:t>
            </w:r>
          </w:p>
        </w:tc>
        <w:tc>
          <w:tcPr>
            <w:tcW w:w="6803" w:type="dxa"/>
          </w:tcPr>
          <w:p w:rsidR="00483736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 xml:space="preserve">Dio </w:t>
            </w:r>
            <w:r>
              <w:rPr>
                <w:rFonts w:ascii="Century Gothic" w:hAnsi="Century Gothic" w:cs="Arial"/>
                <w:sz w:val="20"/>
                <w:szCs w:val="20"/>
              </w:rPr>
              <w:t>imovine na koji se odnosi razluč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 xml:space="preserve">no pravo: </w:t>
            </w:r>
          </w:p>
          <w:p w:rsidR="00483736" w:rsidRPr="00483736" w:rsidRDefault="00946A87" w:rsidP="00483736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>Sporazum radi osiguranja novčane tražbine od 12.4.2010. : nekretnina upisana u zemljišne knjige Općinskog u Zadru, k.o. Zadar, z.k.ul. 13234, k.č.br. 4924/2 , 139. suvlasnički dio: 223/10000 etažno vlasništvo (E-139)-poslovni prostor na prvom katu zgrade oznake broj 29, ukupne korisne površine 259,70 m</w:t>
            </w:r>
            <w:r w:rsidRPr="00483736">
              <w:rPr>
                <w:rFonts w:ascii="Calibri" w:hAnsi="Calibri" w:cs="Arial"/>
                <w:sz w:val="20"/>
                <w:szCs w:val="20"/>
              </w:rPr>
              <w:t>²</w:t>
            </w:r>
          </w:p>
          <w:p w:rsidR="00483736" w:rsidRPr="00483736" w:rsidRDefault="00946A87" w:rsidP="00483736">
            <w:pPr>
              <w:pStyle w:val="Odlomakpopisa"/>
              <w:spacing w:line="288" w:lineRule="auto"/>
              <w:ind w:left="141" w:firstLine="579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483736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Napomena stečajnog upravitelja: navedeni dio imovine u zk.izvatku upisan u vlasništvo TD  INDUSTROGRADNJA GRUPA D.D., Savska cesta br. 66, Zagreb</w:t>
            </w:r>
            <w:r w:rsidR="00066BF4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, a planom podjele pripao je TD Industrogradnja d.d.</w:t>
            </w:r>
          </w:p>
          <w:p w:rsidR="00483736" w:rsidRDefault="00483736" w:rsidP="00483736">
            <w:pPr>
              <w:pStyle w:val="Odlomakpopisa"/>
              <w:spacing w:line="288" w:lineRule="auto"/>
              <w:ind w:left="141" w:firstLine="579"/>
              <w:jc w:val="both"/>
              <w:rPr>
                <w:rFonts w:ascii="Century Gothic" w:hAnsi="Century Gothic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483736" w:rsidRDefault="00946A87" w:rsidP="00483736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Ugovor o preuzimanju duga od 24.4.2009. i Dodatka br. I. od 3.7.2009.: nekretnine upisane u zemljišne knjige Općinskog građanskog suda u Zagrebu, k.o. Vrapče Novo, z.k.ul. 4088, k.č.br. 5750 i to: poduložak 125 (E-125):suvlasnički dio 17/10000-garaža oznake G1 u podrumu površine 14,41 čem, poduložak 126 (E-126): suvlasnički dio 17/10000-garaža oznake G2 u podrumu, površine 14,41 čem, poduložak 134 (E-134): suvlasnički dio 17/10000-garaža oznake G10 u podrumu, površine 14,35 čem, poduložak 139 (E-139): suvlasnički dio 14/10000-garaža oznake G15 u podrumu 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lastRenderedPageBreak/>
              <w:t>površine 11,50 čem, poduložak 171 (E-171): suvlasnički dio 77/10000-stan broj 76-dvosobni stambeni prostor na 1. katu, ukupne površine 64,81 čem, poduložak 193 (E-193): suvlasnički dio 78/10000-stan broj 98-dvosobni stambeni prostor na 3.katu ukupne površine 64,88 čem i nekretnina upisana u zemljišne knjige Općinskog građanskog suda u Zagrebu, k.o. Granešina, z.k.ul. 131</w:t>
            </w:r>
            <w:r w:rsidR="00C94EA5">
              <w:rPr>
                <w:rFonts w:ascii="Century Gothic" w:hAnsi="Century Gothic" w:cs="Arial"/>
                <w:sz w:val="20"/>
                <w:szCs w:val="20"/>
              </w:rPr>
              <w:t>1</w:t>
            </w: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5, k.č.br. 3039/15-poduložak 51 (E-51): suvlasnički dio 94/10000 - dvosobni stan na 5. katu, sveukupne površine 66,12 </w:t>
            </w:r>
            <w:r w:rsidR="00483736">
              <w:rPr>
                <w:rFonts w:ascii="Century Gothic" w:hAnsi="Century Gothic" w:cs="Arial"/>
                <w:sz w:val="20"/>
                <w:szCs w:val="20"/>
              </w:rPr>
              <w:t>m²</w:t>
            </w:r>
          </w:p>
          <w:p w:rsidR="00946A87" w:rsidRPr="00483736" w:rsidRDefault="00946A87" w:rsidP="00483736">
            <w:pPr>
              <w:pStyle w:val="Odlomakpopisa"/>
              <w:spacing w:line="288" w:lineRule="auto"/>
              <w:ind w:left="141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 w:rsidRPr="00483736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Napomena stečajnog upravitelja: navedeni dio imovine u zk.izvatku upisan u vlasništvo TD  INDUSTROGRADNJA GRUPA D.D., Savska cesta br. 66, Zagreb</w:t>
            </w:r>
            <w:r w:rsidR="00676AE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, a planom podjele pripao je TD Industrogradnja d.d.</w:t>
            </w:r>
            <w:r w:rsidRPr="00483736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946A87" w:rsidRPr="00946A87" w:rsidTr="00E5367B">
        <w:trPr>
          <w:trHeight w:val="1856"/>
        </w:trPr>
        <w:tc>
          <w:tcPr>
            <w:tcW w:w="1018" w:type="dxa"/>
            <w:noWrap/>
          </w:tcPr>
          <w:p w:rsidR="00946A87" w:rsidRPr="00946A87" w:rsidRDefault="00946A87" w:rsidP="00946A87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>38.</w:t>
            </w:r>
          </w:p>
        </w:tc>
        <w:tc>
          <w:tcPr>
            <w:tcW w:w="3236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RH, MINISTARSTVO FINANCIJA; Porezna uprava, područni ured Varaždin, zastupana po Županijskom državnom odvjetništvu u Varaždinu, OIB:18683136487</w:t>
            </w:r>
          </w:p>
        </w:tc>
        <w:tc>
          <w:tcPr>
            <w:tcW w:w="3969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Ugovor o založnom pravu od 30.1.2006. za iznos od 20.129.197,63 kn; Ugovor o založnom pravu radi osiguranja tražbine vjerovnika na ime neplaćenih poreza i doprinosa u iznosu od 58.204.400,51 kn s 15.6.2007. (kojim ugovorom je obuhvaćen cjelokupni dug Industrogradnje d.d.kao i dugovi Industrogradnje-stanogradnje d.o.o. i bivših dijelova Industrogradnje d.d. i to In</w:t>
            </w:r>
            <w:r>
              <w:rPr>
                <w:rFonts w:ascii="Century Gothic" w:hAnsi="Century Gothic" w:cs="Arial"/>
                <w:sz w:val="20"/>
                <w:szCs w:val="20"/>
              </w:rPr>
              <w:t>d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 xml:space="preserve">ustrogradnja-vanjske betonare d.o.o., Industrogradnja-izvođač d.o.o., Industrogradnja-ceste d.o.o.,ovršna Rješenja, Sporazum o podmirenju od 20.7.2012., Aneks I Sporazuma od 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>20.7.2016., Ugovor o založnom pravu radi osiguranja novčane tražbine od 19.5.2016. sklopljen između Ministarstva fina</w:t>
            </w: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t xml:space="preserve">cija i Industrogradnja grupa d.d. </w:t>
            </w:r>
          </w:p>
        </w:tc>
        <w:tc>
          <w:tcPr>
            <w:tcW w:w="6803" w:type="dxa"/>
          </w:tcPr>
          <w:p w:rsidR="00483736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Dio imovine na koji se odnosi razlučno pravo: </w:t>
            </w:r>
          </w:p>
          <w:p w:rsidR="00483736" w:rsidRDefault="00946A87" w:rsidP="00483736">
            <w:pPr>
              <w:pStyle w:val="Odlomakpopisa"/>
              <w:numPr>
                <w:ilvl w:val="0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>zk.uk. 2622 k.o. Blato Novo (Općinski sud u Novom Zagrebu)</w:t>
            </w:r>
          </w:p>
          <w:p w:rsidR="00483736" w:rsidRPr="00A97187" w:rsidRDefault="00946A87" w:rsidP="00483736">
            <w:pPr>
              <w:pStyle w:val="Odlomakpopisa"/>
              <w:spacing w:line="288" w:lineRule="auto"/>
              <w:ind w:left="141" w:firstLine="579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</w:t>
            </w: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D.D., Savska cesta br. 66, Zagreb, a planom podjele pripao je TD ISTO Grupa d.d. </w:t>
            </w:r>
          </w:p>
          <w:p w:rsidR="00483736" w:rsidRPr="00A97187" w:rsidRDefault="00946A87" w:rsidP="00483736">
            <w:pPr>
              <w:pStyle w:val="Odlomakpopisa"/>
              <w:numPr>
                <w:ilvl w:val="1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>zk.ul. 3163 k.o. Krnica (općinski sud u Puli)</w:t>
            </w:r>
          </w:p>
          <w:p w:rsidR="00483736" w:rsidRPr="00A97187" w:rsidRDefault="00946A87" w:rsidP="00483736">
            <w:pPr>
              <w:pStyle w:val="Odlomakpopisa"/>
              <w:spacing w:line="288" w:lineRule="auto"/>
              <w:ind w:left="141" w:firstLine="579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D.D., Savska cesta br. 66, Zagreb, a planom podjele pripao je TD ISTO Grupa d.d. </w:t>
            </w:r>
          </w:p>
          <w:p w:rsidR="00483736" w:rsidRPr="00A97187" w:rsidRDefault="00946A87" w:rsidP="00483736">
            <w:pPr>
              <w:pStyle w:val="Odlomakpopisa"/>
              <w:numPr>
                <w:ilvl w:val="1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>zk.ul. 4527 k.o. Krnica</w:t>
            </w:r>
          </w:p>
          <w:p w:rsidR="00483736" w:rsidRPr="00A97187" w:rsidRDefault="00946A87" w:rsidP="00483736">
            <w:pPr>
              <w:pStyle w:val="Odlomakpopisa"/>
              <w:spacing w:line="288" w:lineRule="auto"/>
              <w:ind w:left="141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  <w:r w:rsidR="00483736" w:rsidRPr="00A97187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</w:t>
            </w: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</w:t>
            </w: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lastRenderedPageBreak/>
              <w:t xml:space="preserve">zk.izvatku upisan u vlasništvo TD  INDUSTROGRADNJA D.D., Savska cesta br. 66, Zagreb, a planom podjele pripao je TD ISTO Grupa d.d.      </w:t>
            </w:r>
          </w:p>
          <w:p w:rsidR="00483736" w:rsidRPr="00A97187" w:rsidRDefault="00483736" w:rsidP="00483736">
            <w:pPr>
              <w:pStyle w:val="Odlomakpopisa"/>
              <w:spacing w:line="288" w:lineRule="auto"/>
              <w:ind w:left="141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</w:p>
          <w:p w:rsidR="00A97187" w:rsidRPr="00A97187" w:rsidRDefault="00946A87" w:rsidP="00A97187">
            <w:pPr>
              <w:pStyle w:val="Odlomakpopisa"/>
              <w:numPr>
                <w:ilvl w:val="1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>zk.ul. 4782 k.o. Krnica</w:t>
            </w:r>
          </w:p>
          <w:p w:rsidR="00A97187" w:rsidRPr="00A97187" w:rsidRDefault="00946A87" w:rsidP="00A97187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Napomena stečajnog upravitelja: navedeni dio imovine u zk.izvatku upisan u vlasništvo TD  INDUSTROGRADNJA D.D., Savska cesta br. 66, Zagreb, a planom podjele pripao je TD ISTO Grupa</w:t>
            </w:r>
          </w:p>
          <w:p w:rsidR="00A97187" w:rsidRPr="00A97187" w:rsidRDefault="00946A87" w:rsidP="00A97187">
            <w:pPr>
              <w:spacing w:line="288" w:lineRule="auto"/>
              <w:ind w:left="65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d.d.   </w:t>
            </w:r>
          </w:p>
          <w:p w:rsidR="00A97187" w:rsidRPr="00A97187" w:rsidRDefault="00946A87" w:rsidP="00A97187">
            <w:pPr>
              <w:pStyle w:val="Odlomakpopisa"/>
              <w:numPr>
                <w:ilvl w:val="1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>zk.ul. 4067 k.o. Krnica,</w:t>
            </w:r>
          </w:p>
          <w:p w:rsidR="00A97187" w:rsidRPr="00A97187" w:rsidRDefault="00946A87" w:rsidP="00A97187">
            <w:pPr>
              <w:pStyle w:val="Odlomakpopisa"/>
              <w:numPr>
                <w:ilvl w:val="1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>zk.ul. 4173 k.o. Krnica</w:t>
            </w:r>
          </w:p>
          <w:p w:rsidR="00A97187" w:rsidRPr="00A97187" w:rsidRDefault="00946A87" w:rsidP="00A97187">
            <w:pPr>
              <w:pStyle w:val="Odlomakpopisa"/>
              <w:numPr>
                <w:ilvl w:val="1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>zk.ul. 4435 k.o. Krnica,</w:t>
            </w:r>
          </w:p>
          <w:p w:rsidR="00A97187" w:rsidRPr="00A97187" w:rsidRDefault="00946A87" w:rsidP="00A97187">
            <w:pPr>
              <w:pStyle w:val="Odlomakpopisa"/>
              <w:numPr>
                <w:ilvl w:val="1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>zk.ul. 4434 k.o. Krnica,</w:t>
            </w:r>
          </w:p>
          <w:p w:rsidR="00A97187" w:rsidRPr="00A97187" w:rsidRDefault="00946A87" w:rsidP="00A97187">
            <w:pPr>
              <w:pStyle w:val="Odlomakpopisa"/>
              <w:numPr>
                <w:ilvl w:val="1"/>
                <w:numId w:val="18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>zk.ul. 4447 k.o. Krnica.</w:t>
            </w:r>
          </w:p>
          <w:p w:rsidR="00946A87" w:rsidRPr="00483736" w:rsidRDefault="00946A87" w:rsidP="00A97187">
            <w:pPr>
              <w:pStyle w:val="Odlomakpopisa"/>
              <w:spacing w:line="288" w:lineRule="auto"/>
              <w:ind w:left="141" w:firstLine="644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83736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d.d. i INDUSTROGRADNJA GRUPA D.D., Savska cesta br. 66, Zagreb </w:t>
            </w:r>
          </w:p>
        </w:tc>
      </w:tr>
      <w:tr w:rsidR="00946A87" w:rsidRPr="00946A87" w:rsidTr="00E5367B">
        <w:trPr>
          <w:trHeight w:val="1856"/>
        </w:trPr>
        <w:tc>
          <w:tcPr>
            <w:tcW w:w="1018" w:type="dxa"/>
            <w:noWrap/>
          </w:tcPr>
          <w:p w:rsidR="00946A87" w:rsidRPr="00946A87" w:rsidRDefault="00946A87" w:rsidP="00946A87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>42.</w:t>
            </w:r>
          </w:p>
        </w:tc>
        <w:tc>
          <w:tcPr>
            <w:tcW w:w="3236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JARČEVIĆ IVAN, OIB: 78145670207 i JARČEVIĆ DARINKA, OIB: 17574811226, Klovićeva 14, 10000 Zagreb</w:t>
            </w:r>
          </w:p>
        </w:tc>
        <w:tc>
          <w:tcPr>
            <w:tcW w:w="3969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 xml:space="preserve">Rješenje Općinskog građanskog suda u Zagrebu od 19.5.2015., posl.broj Ovr-5030/15, Rješenje Općinskog građanskog suda u Zagrebu, ZK odjel od 26.5.2015., broj Z-20968/15, Rješenje Županijskog suda u Zagrebu od 20.3.2017., pos.broj. Gž-Ovr-3216/15 </w:t>
            </w:r>
          </w:p>
        </w:tc>
        <w:tc>
          <w:tcPr>
            <w:tcW w:w="6803" w:type="dxa"/>
          </w:tcPr>
          <w:p w:rsidR="00A971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Dio imovine na koji se odnosi razlučno pravo:</w:t>
            </w:r>
          </w:p>
          <w:p w:rsidR="00A97187" w:rsidRDefault="00946A87" w:rsidP="00A97187">
            <w:pPr>
              <w:pStyle w:val="Odlomakpopisa"/>
              <w:numPr>
                <w:ilvl w:val="0"/>
                <w:numId w:val="19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 xml:space="preserve">zk.uk. 5723 k.o. Grad Zagreb (E3, E4, E6 i E12) na k.č. 1932/26 zgrada Svetice 2-8 za iznos od 128.690,00 kn sa kamatama i troškovima spora (39.686,50) </w:t>
            </w:r>
          </w:p>
          <w:p w:rsidR="00946A87" w:rsidRPr="00A97187" w:rsidRDefault="00946A87" w:rsidP="00A97187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d.d. i INDUSTROGRADNJA GRUPA D.D., Savska cesta br. 66, Zagreb </w:t>
            </w:r>
          </w:p>
        </w:tc>
      </w:tr>
      <w:tr w:rsidR="00946A87" w:rsidRPr="00946A87" w:rsidTr="00E5367B">
        <w:trPr>
          <w:trHeight w:val="1856"/>
        </w:trPr>
        <w:tc>
          <w:tcPr>
            <w:tcW w:w="1018" w:type="dxa"/>
            <w:noWrap/>
          </w:tcPr>
          <w:p w:rsidR="00946A87" w:rsidRPr="00946A87" w:rsidRDefault="00946A87" w:rsidP="00946A87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>62.</w:t>
            </w:r>
          </w:p>
        </w:tc>
        <w:tc>
          <w:tcPr>
            <w:tcW w:w="3236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BILIĆ MARKO (kao zakonski nasljednik iza po.Ljiljane Bilić), Ulica Janka Matka 4, 10000 Zagreb, OIB: 51429569299</w:t>
            </w:r>
          </w:p>
        </w:tc>
        <w:tc>
          <w:tcPr>
            <w:tcW w:w="3969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Rješenje o ovrsi Općinskog građanskog suda u Zagrebu posl.br. Ovr-1292/2011 od 29.4.2011., Rješenje Općinskog građanskog suda u Zagrebu posl.br. Ovr-1293/2011 od 26.5.2011., Rješenje o ovrsi Općinskog suda u Puli-Pola br. Ovr-1869/12 od 12.11.2012., potvrđeno rješenjem Županijskog suda u Puli-Pola br. Gž-1987/13-2 od 4.10.2013., Rješenje o ovrsi Općinskog suda u Puli-Pola br. Ovr-372/14 od 27.2.2014. koje je potvrđeno rješenjem Županijskog suda u Puli-Pola vr. Gž-2081/14-2 od 29.9.2014., Rješenje Županijskog suda u Puli-Pola br. Gž Ovr-916/16-2, Gž Ovr-917/16-2 i Gžr-918/16-2 od 22.2.2017., Rješenje Općinskog suda u Zadru br. Ovr-2243/11 od 28.9.2011. potvrđeno rješenjem Županijskog suda u Zadru br. Gž-321/12-2 od 24.2.2012., Rješenje o ovrsi Općinskog suda u Zadru br. Ovr-2099/11 od 27.7.2011., rješenje Općinskog suda u Zadru, br. Ovr-1892/2014-6 od 24.9.2014.</w:t>
            </w:r>
          </w:p>
        </w:tc>
        <w:tc>
          <w:tcPr>
            <w:tcW w:w="6803" w:type="dxa"/>
          </w:tcPr>
          <w:p w:rsidR="00A971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 xml:space="preserve">Dio imovine na koji se odnosi razlučno pravo: </w:t>
            </w:r>
          </w:p>
          <w:p w:rsidR="00A97187" w:rsidRDefault="00946A87" w:rsidP="00A97187">
            <w:pPr>
              <w:pStyle w:val="Odlomakpopisa"/>
              <w:numPr>
                <w:ilvl w:val="0"/>
                <w:numId w:val="19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 xml:space="preserve">93/10000 suvlasničkog dijela zk.č.br. 3039/15 - dvosobni stan u prizemlju zgrade površine 61,62 čem s pripadajućim spremištem u podrumu zgrade površine 0,68 čem, u etažnom elaboratu označeno brojem 57, s pripadajućim parkirališnim mjestom na nivou -280, površine 3,00 čem u elaboratu označeno brojem 50, sveukupne površine 65,30 čem, diletacija B-Dubrava 118 (poduložak br. 57) upisane u zk. 13115 k.o. Granešina </w:t>
            </w:r>
          </w:p>
          <w:p w:rsidR="00066BF4" w:rsidRDefault="00946A87" w:rsidP="00A97187">
            <w:pPr>
              <w:pStyle w:val="Odlomakpopisa"/>
              <w:spacing w:line="288" w:lineRule="auto"/>
              <w:ind w:left="-1" w:firstLine="579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D.D., Savska cesta br. 66, Zagreb, a planom podjele pripao je TD </w:t>
            </w:r>
            <w:r w:rsidR="00066BF4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Industrogradnja</w:t>
            </w: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d.d.</w:t>
            </w:r>
          </w:p>
          <w:p w:rsidR="00A97187" w:rsidRPr="00A97187" w:rsidRDefault="00946A87" w:rsidP="00A97187">
            <w:pPr>
              <w:pStyle w:val="Odlomakpopisa"/>
              <w:spacing w:line="288" w:lineRule="auto"/>
              <w:ind w:left="-1" w:firstLine="579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    </w:t>
            </w:r>
          </w:p>
          <w:p w:rsidR="00A97187" w:rsidRPr="00A97187" w:rsidRDefault="00946A87" w:rsidP="00A97187">
            <w:pPr>
              <w:pStyle w:val="Odlomakpopisa"/>
              <w:numPr>
                <w:ilvl w:val="0"/>
                <w:numId w:val="19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>k.č.br. 2376/4, k.č.br. 2377/3, k.č.br. 2377/4, k.č.br. 2379/7, k.č.br. 2379/8, k.č.br. 2380/24, k.č.br. 2383/7, k.č.br. 238</w:t>
            </w:r>
            <w:r w:rsidR="00C94EA5">
              <w:rPr>
                <w:rFonts w:ascii="Century Gothic" w:hAnsi="Century Gothic" w:cs="Arial"/>
                <w:sz w:val="20"/>
                <w:szCs w:val="20"/>
              </w:rPr>
              <w:t>3</w:t>
            </w:r>
            <w:r w:rsidRPr="00A97187">
              <w:rPr>
                <w:rFonts w:ascii="Century Gothic" w:hAnsi="Century Gothic" w:cs="Arial"/>
                <w:sz w:val="20"/>
                <w:szCs w:val="20"/>
              </w:rPr>
              <w:t>/16, k.č.br. 2383/40, k.č.br.2385/33 i k.č.b.2386/1, upisano u k.o. 324159 Krnica</w:t>
            </w:r>
          </w:p>
          <w:p w:rsidR="00A97187" w:rsidRPr="00A97187" w:rsidRDefault="00946A87" w:rsidP="00A97187">
            <w:pPr>
              <w:pStyle w:val="Odlomakpopisa"/>
              <w:spacing w:line="288" w:lineRule="auto"/>
              <w:ind w:left="-1" w:firstLine="721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D.D., Savska cesta br. 66, Zagreb, a planom podjele pripao je TD ISTO Grupa d.d. i to kat.čest. 2377/3, 2379/7, </w:t>
            </w:r>
            <w:r w:rsidR="00066BF4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2379/8, </w:t>
            </w: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2383/7, 2383/40, 2383/41, 2383/42 i 2386/1</w:t>
            </w:r>
          </w:p>
          <w:p w:rsidR="00A97187" w:rsidRPr="00A97187" w:rsidRDefault="00A97187" w:rsidP="00A97187">
            <w:pPr>
              <w:pStyle w:val="Odlomakpopisa"/>
              <w:spacing w:line="288" w:lineRule="auto"/>
              <w:ind w:left="141" w:firstLine="579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</w:p>
          <w:p w:rsidR="00A97187" w:rsidRPr="00A97187" w:rsidRDefault="00946A87" w:rsidP="00A97187">
            <w:pPr>
              <w:pStyle w:val="Odlomakpopisa"/>
              <w:numPr>
                <w:ilvl w:val="0"/>
                <w:numId w:val="19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t>29/1000 suvlasničkog dijela k.č. br. 4924/2 k.o. Zadar, etaža 140, skladište na prvom katu zgrade oznake br. 12-a) ukupne površine 34,17 čem u elaboratu neobojano upisane u zk.ul. 13234 k.o. 335193 Zadar</w:t>
            </w:r>
          </w:p>
          <w:p w:rsidR="00A97187" w:rsidRPr="00A97187" w:rsidRDefault="00946A87" w:rsidP="00A97187">
            <w:pPr>
              <w:pStyle w:val="Odlomakpopisa"/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          </w:t>
            </w: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</w:t>
            </w:r>
          </w:p>
          <w:p w:rsidR="00946A87" w:rsidRPr="00A97187" w:rsidRDefault="00946A87" w:rsidP="00A97187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7187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Napomena stečajnog upravitelja: navedeni dio imovine u zk.izvatku upisan u vlasništvo TD  INDUSTROGRADNJA D.D., Savska cesta br. 66, Zagreb, a planom podjele pripao je TD Industrogradnja d.d.</w:t>
            </w:r>
          </w:p>
        </w:tc>
      </w:tr>
      <w:tr w:rsidR="00946A87" w:rsidRPr="00946A87" w:rsidTr="00A97187">
        <w:trPr>
          <w:trHeight w:val="1260"/>
        </w:trPr>
        <w:tc>
          <w:tcPr>
            <w:tcW w:w="1018" w:type="dxa"/>
            <w:noWrap/>
          </w:tcPr>
          <w:p w:rsidR="00946A87" w:rsidRPr="00946A87" w:rsidRDefault="00946A87" w:rsidP="00946A87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>63.</w:t>
            </w:r>
          </w:p>
        </w:tc>
        <w:tc>
          <w:tcPr>
            <w:tcW w:w="3236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BILIĆ IVAN (kao zakonski nasljednik iza po.Ljiljane Bilić), Ulica Janka Matka 4, 10000 Zagreb, OIB: 37518836454</w:t>
            </w:r>
          </w:p>
        </w:tc>
        <w:tc>
          <w:tcPr>
            <w:tcW w:w="3969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Rješenje o ovrsi Općinskog građanskog suda u Zagrebu posl.br. Ovr-1292/2011 od 29.4.2011., Rješenje Općinskog građanskog suda u Zagrebu posl.br. Ovr-1293/2011 od 26.5.2011., Rješenje o ovrsi Općinskog suda u Puli-Pola br. Ovr-1869/12 od 12.11.2012., potvrđeno rješenjem Županijskog suda u Puli-Pola br. Gž-1987/13-2 od 4.10.2013., Rješenje o ovrsi Općinskog suda u Puli-Pola br. Ovr-372/14 od 27.2.2014. koje je potvrđeno rješenjem Županijskog suda u Puli-Pola vr. Gž-2081/14-2 od 29.9.2014., Rješenje Županijskog suda u Puli-Pola br. Gž Ovr-916/16-2, Gž Ovr-917/16-2 i Gžr-918/16-2 od 22.2.2017., Rješenje Općinskog suda u Zadru br. Ovr-2243/11 od 28.9.2011. potvrđeno rješenjem Županijskog suda u Zadru br. Gž-321/12-2 od 24.2.2012., Rješenje o ovrsi Općinskog suda u Zadru br. Ovr-2099/11 od 27.7.2011., rješenje Općinskog suda u Zadru, br. Ovr-</w:t>
            </w: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>1892/2014-6 od 24.9.2014.</w:t>
            </w:r>
          </w:p>
        </w:tc>
        <w:tc>
          <w:tcPr>
            <w:tcW w:w="6803" w:type="dxa"/>
          </w:tcPr>
          <w:p w:rsidR="00946A87" w:rsidRPr="00E5367B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Dio imovine na koji se odnosi razlučno pravo:                                                                                                                                               </w:t>
            </w:r>
          </w:p>
          <w:p w:rsidR="00946A87" w:rsidRPr="00E5367B" w:rsidRDefault="00946A87" w:rsidP="00E5367B">
            <w:pPr>
              <w:pStyle w:val="Odlomakpopisa"/>
              <w:numPr>
                <w:ilvl w:val="0"/>
                <w:numId w:val="15"/>
              </w:num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93/10000 suvlasničkog dijela zk.č.br. 3039/15 - dvosobni stan u prizemlju zgrade površine 61,62 čem s pripadajućim spremištem u podrumu zgrade površine 0,68 čem, u etažnom elaboratu označeno brojem 57, s pripadajućim parkirališnim mjestom na nivou -280, površine 3,00 čem u elaboratu označeno brojem 50, sveukupne površine 65,30 čem, diletacija B-Dubrava 118 (poduložak br. 57) upisane u zk. 13115 k.o. Granešina       </w:t>
            </w:r>
          </w:p>
          <w:p w:rsidR="00E5367B" w:rsidRPr="00E5367B" w:rsidRDefault="00E5367B" w:rsidP="00E5367B">
            <w:pPr>
              <w:pStyle w:val="Odlomakpopisa"/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</w:p>
          <w:p w:rsidR="00946A87" w:rsidRPr="00E5367B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D.D., Savska cesta br. 66, Zagreb, a planom podjele pripao je TD </w:t>
            </w:r>
            <w:r w:rsidR="00066BF4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Industrogradnja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d.d.    </w:t>
            </w:r>
          </w:p>
          <w:p w:rsidR="00946A87" w:rsidRPr="00E5367B" w:rsidRDefault="00946A87" w:rsidP="00E5367B">
            <w:pPr>
              <w:spacing w:line="288" w:lineRule="auto"/>
              <w:ind w:left="175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</w:p>
          <w:p w:rsidR="00E5367B" w:rsidRPr="00E5367B" w:rsidRDefault="00946A87" w:rsidP="00E5367B">
            <w:pPr>
              <w:pStyle w:val="Odlomakpopisa"/>
              <w:numPr>
                <w:ilvl w:val="0"/>
                <w:numId w:val="15"/>
              </w:num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>2. k.č.br. 2376/4, k.č.br. 2377/3, k.č.br. 2377/4, k.č.br. 2379/7, k.č.br. 2379/8, k.č.br. 2380/24, k.č.br. 2383/7, k.č.br. 238</w:t>
            </w:r>
            <w:r w:rsidR="00C94EA5">
              <w:rPr>
                <w:rFonts w:ascii="Century Gothic" w:hAnsi="Century Gothic" w:cs="Arial"/>
                <w:sz w:val="20"/>
                <w:szCs w:val="20"/>
              </w:rPr>
              <w:t>3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/16, k.č.br. 2383/40, k.č.br.2385/33 i k.č.b.2386/1, upisano u k.o. 324159 Krnica         </w:t>
            </w:r>
          </w:p>
          <w:p w:rsidR="00E5367B" w:rsidRPr="00E5367B" w:rsidRDefault="00946A87" w:rsidP="00E5367B">
            <w:pPr>
              <w:pStyle w:val="Odlomakpopisa"/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</w:t>
            </w:r>
          </w:p>
          <w:p w:rsidR="00E5367B" w:rsidRPr="00E5367B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D.D., Savska cesta br. 66, Zagreb, a planom podjele pripao je TD ISTO Grupa d.d. i to kat.čest. 2377/3, 2379/7, </w:t>
            </w:r>
            <w:r w:rsidR="00066BF4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2379/8, 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2383/7, 2383/40, 2383/41, 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lastRenderedPageBreak/>
              <w:t xml:space="preserve">2383/42 i 2386/1   </w:t>
            </w:r>
          </w:p>
          <w:p w:rsidR="00E5367B" w:rsidRPr="00E5367B" w:rsidRDefault="00E5367B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E5367B" w:rsidRPr="00E5367B" w:rsidRDefault="00946A87" w:rsidP="00E5367B">
            <w:pPr>
              <w:pStyle w:val="Odlomakpopisa"/>
              <w:numPr>
                <w:ilvl w:val="0"/>
                <w:numId w:val="15"/>
              </w:numPr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29/1000 suvlasničkog dijela k.č. br. 4924/2 k.o. Zadar, etaža 140, skladište na prvom katu zgrade oznake br. 12-a) ukupne površine 34,17 čem u elaboratu neobojano upisane u zk.ul. 13234 k.o. 335193 Zadar </w:t>
            </w:r>
          </w:p>
          <w:p w:rsidR="00946A87" w:rsidRPr="00E5367B" w:rsidRDefault="00946A87" w:rsidP="00E5367B">
            <w:pPr>
              <w:pStyle w:val="Odlomakpopisa"/>
              <w:spacing w:line="288" w:lineRule="auto"/>
              <w:jc w:val="both"/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          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                 </w:t>
            </w:r>
          </w:p>
          <w:p w:rsidR="00946A87" w:rsidRPr="00E5367B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Napomena stečajnog upravitelja: navedeni dio imovine u zk.izvatku upisan u vlasništvo TD  INDUSTROGRADNJA D.D., Savska cesta br. 66, Zagreb, a planom podjele pripao je TD Industrogradnja d.d.</w:t>
            </w:r>
          </w:p>
        </w:tc>
      </w:tr>
      <w:tr w:rsidR="00946A87" w:rsidRPr="00946A87" w:rsidTr="00E5367B">
        <w:trPr>
          <w:trHeight w:val="1856"/>
        </w:trPr>
        <w:tc>
          <w:tcPr>
            <w:tcW w:w="1018" w:type="dxa"/>
            <w:noWrap/>
          </w:tcPr>
          <w:p w:rsidR="00946A87" w:rsidRPr="00946A87" w:rsidRDefault="00946A87" w:rsidP="00946A87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lastRenderedPageBreak/>
              <w:t>64.</w:t>
            </w:r>
          </w:p>
        </w:tc>
        <w:tc>
          <w:tcPr>
            <w:tcW w:w="3236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VANJA PEH odvjetnik, Zavrtnica 17, Objekt 2, 10000 Zagreb, OIB: 68824654026</w:t>
            </w:r>
          </w:p>
        </w:tc>
        <w:tc>
          <w:tcPr>
            <w:tcW w:w="3969" w:type="dxa"/>
          </w:tcPr>
          <w:p w:rsidR="00946A87" w:rsidRPr="00946A87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46A87">
              <w:rPr>
                <w:rFonts w:ascii="Century Gothic" w:hAnsi="Century Gothic" w:cs="Arial"/>
                <w:sz w:val="20"/>
                <w:szCs w:val="20"/>
              </w:rPr>
              <w:t>Rješenje o ovrsi Općinskog građanskog suda u Zagrebu, poslovni broj: Ovr-740/2011 od 15.3.2011.; Rješenje Općinskog građanskog suda u Zagrebu, Zemljišno knjižni odjel Zagreb, poslovni broj Z-17126/11 od 17.8.2011., iznos tražbine osiguran razlučnim pravom je 2.273.596,07 kn</w:t>
            </w:r>
          </w:p>
        </w:tc>
        <w:tc>
          <w:tcPr>
            <w:tcW w:w="6803" w:type="dxa"/>
          </w:tcPr>
          <w:p w:rsidR="00946A87" w:rsidRPr="00E5367B" w:rsidRDefault="00946A87" w:rsidP="00E5367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750142">
              <w:rPr>
                <w:rFonts w:ascii="Century Gothic" w:hAnsi="Century Gothic" w:cs="Arial"/>
                <w:sz w:val="20"/>
                <w:szCs w:val="20"/>
                <w:u w:val="single"/>
              </w:rPr>
              <w:t>Zabilježena ovrha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 br. 740/2011 od 15.3.2011. utvrđenjem vrijednosti nekretnina na:                                                                                                                                                                                          </w:t>
            </w:r>
          </w:p>
          <w:p w:rsidR="00946A87" w:rsidRPr="00E5367B" w:rsidRDefault="00946A87" w:rsidP="00E5367B">
            <w:pPr>
              <w:pStyle w:val="Odlomakpopisa"/>
              <w:numPr>
                <w:ilvl w:val="0"/>
                <w:numId w:val="11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>r.br. 57. suvlasnički dio: 93/10000 etažno vlasništvo (E-57), zk.ul. 13115, k.o. 335312 Granešina, kat.čest. 3039/15, u naravi: 1 dvosobni stan u prizemlju zgrade, površine 61,62 čem, s pripadajućim spremištem u podrumu zgrade površine 0,68 čem, u etažnom elaboratu označeno brojem 57, s pripadajućim parkirališnim mjestom na nivou -280 površine 3,00 čem, sveukupne površine 65,30 čem, u elaboratu označeno brojem 50, dilatacija B - Dubrava 118,</w:t>
            </w:r>
          </w:p>
          <w:p w:rsidR="00946A87" w:rsidRPr="00E5367B" w:rsidRDefault="00946A87" w:rsidP="00E5367B">
            <w:pPr>
              <w:pStyle w:val="Odlomakpopisa"/>
              <w:numPr>
                <w:ilvl w:val="0"/>
                <w:numId w:val="11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r.br. 16. suvlasnički dio: 102/100000 etažno vlasništvo (E-16), z.k.ul. 13115, k.o. Granešina, kat.čest. 3039/15, u naravi: 1 trosobni stan na drugom katu zgrade, površine 63,43 čem s pripadajućim spremištem u podrumu zgrade 2,12 čem, s pripadajućim parkiralištem - 280 površine 3,03 čem, u elaboratu označeno brojem 8, sveukupne površine 71,61 m², dilatacija A-Dubrava 116,     </w:t>
            </w:r>
          </w:p>
          <w:p w:rsidR="00946A87" w:rsidRPr="00E5367B" w:rsidRDefault="00946A87" w:rsidP="00E5367B">
            <w:pPr>
              <w:pStyle w:val="Odlomakpopisa"/>
              <w:numPr>
                <w:ilvl w:val="0"/>
                <w:numId w:val="11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>r.br. 20. suvlasnički dio: 9</w:t>
            </w:r>
            <w:r w:rsidR="00C94EA5">
              <w:rPr>
                <w:rFonts w:ascii="Century Gothic" w:hAnsi="Century Gothic" w:cs="Arial"/>
                <w:sz w:val="20"/>
                <w:szCs w:val="20"/>
              </w:rPr>
              <w:t>6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/10000 etažno vlasništvo (E-20), z.k.ul. 13115, k.o. Granešina, kat.čest. 3039/15, u naravi: 1 </w:t>
            </w:r>
            <w:r w:rsidRPr="00E5367B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trosobni stan na drugom katu zgrade, površine 65,93 čem s pripadajućim spremištem u podrumu zgrade 1,37 čem, u elaboratu označeno brojem 20, sveukupne površine 67,30 čem, dilatacija A-Dubrava 116, </w:t>
            </w:r>
          </w:p>
          <w:p w:rsidR="00946A87" w:rsidRPr="00E5367B" w:rsidRDefault="00946A87" w:rsidP="00E5367B">
            <w:pPr>
              <w:pStyle w:val="Odlomakpopisa"/>
              <w:numPr>
                <w:ilvl w:val="0"/>
                <w:numId w:val="11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>r.br. 34. suvlasnički dio: 56/10000 etažno vlasništvo (E-34), z.k.ul. 13115, k.o. Granešina, kat.čest. 3039/15, u naravi: 1 jednosobni stan na trećem katu zgrade, površine 37,29  čem s pripadajućim spremištem u podrumu zgrade 2,12 čem, u elaboratu označeno brojem 34, sveukupne površine 39,41 čem, dilatacija A-Dubrava 116,</w:t>
            </w:r>
          </w:p>
          <w:p w:rsidR="00946A87" w:rsidRPr="00E5367B" w:rsidRDefault="00946A87" w:rsidP="00E5367B">
            <w:pPr>
              <w:pStyle w:val="Odlomakpopisa"/>
              <w:numPr>
                <w:ilvl w:val="0"/>
                <w:numId w:val="11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r.br. 62. suvlasnički dio: 83/10000 etažno vlasništvo (E-62), z.k.ul. 13115, k.o. Granešina, kat.čest. 3039/15, u naravi: 1 dvosobni stan u prizemlju zgrade, površine 50,42 čem s pripadajućim spremištem u podrumu zgrade 1,37 čem, u elaboratu označeno brojem 62, s pripadajućim parkirališnim mjestom - 280, površine 3,03 čem, u elaboratu označeno brojem 29,  sveukupne površine 57,85 čem, dilatacija B-Dubrava 118,      </w:t>
            </w:r>
          </w:p>
          <w:p w:rsidR="00946A87" w:rsidRPr="00E5367B" w:rsidRDefault="00946A87" w:rsidP="00E5367B">
            <w:pPr>
              <w:pStyle w:val="Odlomakpopisa"/>
              <w:numPr>
                <w:ilvl w:val="0"/>
                <w:numId w:val="11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>r.br. 67. suvlasnički dio: 94/10000 etažno vlasništvo (E-67), z.k.ul. 13115, k.o. Granešina, kat.čest. 3039/15, u naravi: 1 dvosobni stan na prvom katu zgrade, površine 61,62 čem s pripadajućim spremištem u podrumu zgrade 0,68 čem, u elaboratu označeno brojem 67, s pripadajućim parkirališnim mjestom - 280 površine 3,03 čem u elaboratu označeno brojem 30,  sveukupne površine 65,33 čem, dilatacija B-Dubrava 118</w:t>
            </w:r>
          </w:p>
          <w:p w:rsidR="00946A87" w:rsidRPr="00E5367B" w:rsidRDefault="00946A87" w:rsidP="004A2CE0">
            <w:pPr>
              <w:pStyle w:val="Odlomakpopisa"/>
              <w:spacing w:line="288" w:lineRule="auto"/>
              <w:ind w:left="175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367B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 </w:t>
            </w:r>
            <w:r w:rsidR="004A2CE0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sve etaže upisane u zk izvatku u v</w:t>
            </w:r>
            <w:r w:rsidR="004A2CE0"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lasništvo TD  INDUSTROGRADNJA D.D., Savska cesta br. 66, Zagreb</w:t>
            </w:r>
            <w:r w:rsidR="004A2CE0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,a </w:t>
            </w:r>
            <w:r w:rsidR="004A2CE0"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etaže E-57, E-</w:t>
            </w:r>
            <w:r w:rsidR="004A2CE0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62 su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planom podjele </w:t>
            </w:r>
            <w:r w:rsidR="004A2CE0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pripale 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TD </w:t>
            </w:r>
            <w:r w:rsidRPr="00E5367B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lastRenderedPageBreak/>
              <w:t xml:space="preserve">INDUSTROGRADNJA d.d.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946A87" w:rsidRDefault="00946A87" w:rsidP="00946A87">
      <w:pPr>
        <w:rPr>
          <w:rFonts w:ascii="Century Gothic" w:hAnsi="Century Gothic"/>
        </w:rPr>
      </w:pPr>
    </w:p>
    <w:p w:rsidR="00946A87" w:rsidRPr="00407920" w:rsidRDefault="00946A87" w:rsidP="00946A87">
      <w:pPr>
        <w:rPr>
          <w:rFonts w:ascii="Century Gothic" w:hAnsi="Century Gothic"/>
          <w:b/>
        </w:rPr>
      </w:pPr>
      <w:r w:rsidRPr="00407920">
        <w:rPr>
          <w:rFonts w:ascii="Century Gothic" w:hAnsi="Century Gothic"/>
          <w:b/>
        </w:rPr>
        <w:t>Varaždin, 4.4.2018.</w:t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</w:p>
    <w:p w:rsidR="00946A87" w:rsidRPr="00407920" w:rsidRDefault="00946A87" w:rsidP="00946A87">
      <w:pPr>
        <w:spacing w:after="0" w:line="288" w:lineRule="auto"/>
        <w:rPr>
          <w:rFonts w:ascii="Century Gothic" w:hAnsi="Century Gothic"/>
          <w:b/>
        </w:rPr>
      </w:pP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  <w:t>Za TD ISTO  d.d. u stečaju</w:t>
      </w:r>
    </w:p>
    <w:p w:rsidR="00946A87" w:rsidRPr="00407920" w:rsidRDefault="00946A87" w:rsidP="00946A87">
      <w:pPr>
        <w:spacing w:after="0" w:line="288" w:lineRule="auto"/>
        <w:rPr>
          <w:rFonts w:ascii="Century Gothic" w:hAnsi="Century Gothic"/>
          <w:b/>
        </w:rPr>
      </w:pP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</w:r>
      <w:r w:rsidRPr="00407920">
        <w:rPr>
          <w:rFonts w:ascii="Century Gothic" w:hAnsi="Century Gothic"/>
          <w:b/>
        </w:rPr>
        <w:tab/>
        <w:t>stečajni upravitelj Stanko Makar</w:t>
      </w:r>
    </w:p>
    <w:p w:rsidR="007D2B16" w:rsidRPr="00407920" w:rsidRDefault="007D2B16" w:rsidP="00946A87">
      <w:pPr>
        <w:pStyle w:val="Odlomakpopisa"/>
        <w:rPr>
          <w:rFonts w:ascii="Century Gothic" w:hAnsi="Century Gothic"/>
          <w:b/>
        </w:rPr>
      </w:pPr>
    </w:p>
    <w:sectPr w:rsidR="007D2B16" w:rsidRPr="00407920" w:rsidSect="00AE40A1">
      <w:head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04F" w:rsidRDefault="00D1404F" w:rsidP="00AE40A1">
      <w:pPr>
        <w:spacing w:after="0" w:line="240" w:lineRule="auto"/>
      </w:pPr>
      <w:r>
        <w:separator/>
      </w:r>
    </w:p>
  </w:endnote>
  <w:endnote w:type="continuationSeparator" w:id="0">
    <w:p w:rsidR="00D1404F" w:rsidRDefault="00D1404F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04F" w:rsidRDefault="00D1404F" w:rsidP="00AE40A1">
      <w:pPr>
        <w:spacing w:after="0" w:line="240" w:lineRule="auto"/>
      </w:pPr>
      <w:r>
        <w:separator/>
      </w:r>
    </w:p>
  </w:footnote>
  <w:footnote w:type="continuationSeparator" w:id="0">
    <w:p w:rsidR="00D1404F" w:rsidRDefault="00D1404F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B16" w:rsidRPr="008301A7" w:rsidRDefault="007D2B16" w:rsidP="007D2B16">
    <w:pPr>
      <w:widowControl w:val="0"/>
      <w:suppressAutoHyphens/>
      <w:autoSpaceDN w:val="0"/>
      <w:spacing w:after="0" w:line="288" w:lineRule="auto"/>
      <w:jc w:val="both"/>
      <w:textAlignment w:val="baseline"/>
      <w:rPr>
        <w:rFonts w:ascii="Century Gothic" w:eastAsia="SimSun" w:hAnsi="Century Gothic" w:cs="Tahoma"/>
        <w:b/>
        <w:kern w:val="3"/>
        <w:lang w:val="pl-PL" w:eastAsia="zh-CN" w:bidi="hi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1EE"/>
    <w:multiLevelType w:val="hybridMultilevel"/>
    <w:tmpl w:val="1FB00E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63A1A"/>
    <w:multiLevelType w:val="hybridMultilevel"/>
    <w:tmpl w:val="585AEE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A2BA4"/>
    <w:multiLevelType w:val="hybridMultilevel"/>
    <w:tmpl w:val="C868E9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23B96"/>
    <w:multiLevelType w:val="hybridMultilevel"/>
    <w:tmpl w:val="C67AE94E"/>
    <w:lvl w:ilvl="0" w:tplc="9196C01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93BEF"/>
    <w:multiLevelType w:val="hybridMultilevel"/>
    <w:tmpl w:val="079C50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77815"/>
    <w:multiLevelType w:val="hybridMultilevel"/>
    <w:tmpl w:val="1DEAF1EA"/>
    <w:lvl w:ilvl="0" w:tplc="041A000F">
      <w:start w:val="1"/>
      <w:numFmt w:val="decimal"/>
      <w:lvlText w:val="%1."/>
      <w:lvlJc w:val="left"/>
      <w:pPr>
        <w:ind w:left="895" w:hanging="360"/>
      </w:pPr>
    </w:lvl>
    <w:lvl w:ilvl="1" w:tplc="041A0019" w:tentative="1">
      <w:start w:val="1"/>
      <w:numFmt w:val="lowerLetter"/>
      <w:lvlText w:val="%2."/>
      <w:lvlJc w:val="left"/>
      <w:pPr>
        <w:ind w:left="1615" w:hanging="360"/>
      </w:pPr>
    </w:lvl>
    <w:lvl w:ilvl="2" w:tplc="041A001B" w:tentative="1">
      <w:start w:val="1"/>
      <w:numFmt w:val="lowerRoman"/>
      <w:lvlText w:val="%3."/>
      <w:lvlJc w:val="right"/>
      <w:pPr>
        <w:ind w:left="2335" w:hanging="180"/>
      </w:pPr>
    </w:lvl>
    <w:lvl w:ilvl="3" w:tplc="041A000F" w:tentative="1">
      <w:start w:val="1"/>
      <w:numFmt w:val="decimal"/>
      <w:lvlText w:val="%4."/>
      <w:lvlJc w:val="left"/>
      <w:pPr>
        <w:ind w:left="3055" w:hanging="360"/>
      </w:pPr>
    </w:lvl>
    <w:lvl w:ilvl="4" w:tplc="041A0019" w:tentative="1">
      <w:start w:val="1"/>
      <w:numFmt w:val="lowerLetter"/>
      <w:lvlText w:val="%5."/>
      <w:lvlJc w:val="left"/>
      <w:pPr>
        <w:ind w:left="3775" w:hanging="360"/>
      </w:pPr>
    </w:lvl>
    <w:lvl w:ilvl="5" w:tplc="041A001B" w:tentative="1">
      <w:start w:val="1"/>
      <w:numFmt w:val="lowerRoman"/>
      <w:lvlText w:val="%6."/>
      <w:lvlJc w:val="right"/>
      <w:pPr>
        <w:ind w:left="4495" w:hanging="180"/>
      </w:pPr>
    </w:lvl>
    <w:lvl w:ilvl="6" w:tplc="041A000F" w:tentative="1">
      <w:start w:val="1"/>
      <w:numFmt w:val="decimal"/>
      <w:lvlText w:val="%7."/>
      <w:lvlJc w:val="left"/>
      <w:pPr>
        <w:ind w:left="5215" w:hanging="360"/>
      </w:pPr>
    </w:lvl>
    <w:lvl w:ilvl="7" w:tplc="041A0019" w:tentative="1">
      <w:start w:val="1"/>
      <w:numFmt w:val="lowerLetter"/>
      <w:lvlText w:val="%8."/>
      <w:lvlJc w:val="left"/>
      <w:pPr>
        <w:ind w:left="5935" w:hanging="360"/>
      </w:pPr>
    </w:lvl>
    <w:lvl w:ilvl="8" w:tplc="041A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7">
    <w:nsid w:val="3BCB2A77"/>
    <w:multiLevelType w:val="hybridMultilevel"/>
    <w:tmpl w:val="EA30C7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89508E"/>
    <w:multiLevelType w:val="hybridMultilevel"/>
    <w:tmpl w:val="C08650FC"/>
    <w:lvl w:ilvl="0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2972333"/>
    <w:multiLevelType w:val="hybridMultilevel"/>
    <w:tmpl w:val="411661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961066"/>
    <w:multiLevelType w:val="hybridMultilevel"/>
    <w:tmpl w:val="80CC6F80"/>
    <w:lvl w:ilvl="0" w:tplc="5FE076B2">
      <w:numFmt w:val="bullet"/>
      <w:lvlText w:val="-"/>
      <w:lvlJc w:val="left"/>
      <w:pPr>
        <w:ind w:left="555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1">
    <w:nsid w:val="60876F9A"/>
    <w:multiLevelType w:val="hybridMultilevel"/>
    <w:tmpl w:val="92F420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A444FB"/>
    <w:multiLevelType w:val="hybridMultilevel"/>
    <w:tmpl w:val="02BAF3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 w:tplc="9EC2EAEA">
      <w:start w:val="4"/>
      <w:numFmt w:val="bullet"/>
      <w:lvlText w:val="-"/>
      <w:lvlJc w:val="left"/>
      <w:pPr>
        <w:ind w:left="2160" w:hanging="360"/>
      </w:pPr>
      <w:rPr>
        <w:rFonts w:ascii="Century Gothic" w:eastAsiaTheme="minorHAnsi" w:hAnsi="Century Gothic" w:cs="Arial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D498B"/>
    <w:multiLevelType w:val="hybridMultilevel"/>
    <w:tmpl w:val="4320B3D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676A8"/>
    <w:multiLevelType w:val="hybridMultilevel"/>
    <w:tmpl w:val="A3EC23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6379BF"/>
    <w:multiLevelType w:val="hybridMultilevel"/>
    <w:tmpl w:val="5232C5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A36DD5"/>
    <w:multiLevelType w:val="hybridMultilevel"/>
    <w:tmpl w:val="C22A63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166C7E"/>
    <w:multiLevelType w:val="hybridMultilevel"/>
    <w:tmpl w:val="EE98D9BE"/>
    <w:lvl w:ilvl="0" w:tplc="041A000F">
      <w:start w:val="1"/>
      <w:numFmt w:val="decimal"/>
      <w:lvlText w:val="%1."/>
      <w:lvlJc w:val="left"/>
      <w:pPr>
        <w:ind w:left="895" w:hanging="360"/>
      </w:pPr>
    </w:lvl>
    <w:lvl w:ilvl="1" w:tplc="041A0019" w:tentative="1">
      <w:start w:val="1"/>
      <w:numFmt w:val="lowerLetter"/>
      <w:lvlText w:val="%2."/>
      <w:lvlJc w:val="left"/>
      <w:pPr>
        <w:ind w:left="1615" w:hanging="360"/>
      </w:pPr>
    </w:lvl>
    <w:lvl w:ilvl="2" w:tplc="041A001B" w:tentative="1">
      <w:start w:val="1"/>
      <w:numFmt w:val="lowerRoman"/>
      <w:lvlText w:val="%3."/>
      <w:lvlJc w:val="right"/>
      <w:pPr>
        <w:ind w:left="2335" w:hanging="180"/>
      </w:pPr>
    </w:lvl>
    <w:lvl w:ilvl="3" w:tplc="041A000F" w:tentative="1">
      <w:start w:val="1"/>
      <w:numFmt w:val="decimal"/>
      <w:lvlText w:val="%4."/>
      <w:lvlJc w:val="left"/>
      <w:pPr>
        <w:ind w:left="3055" w:hanging="360"/>
      </w:pPr>
    </w:lvl>
    <w:lvl w:ilvl="4" w:tplc="041A0019" w:tentative="1">
      <w:start w:val="1"/>
      <w:numFmt w:val="lowerLetter"/>
      <w:lvlText w:val="%5."/>
      <w:lvlJc w:val="left"/>
      <w:pPr>
        <w:ind w:left="3775" w:hanging="360"/>
      </w:pPr>
    </w:lvl>
    <w:lvl w:ilvl="5" w:tplc="041A001B" w:tentative="1">
      <w:start w:val="1"/>
      <w:numFmt w:val="lowerRoman"/>
      <w:lvlText w:val="%6."/>
      <w:lvlJc w:val="right"/>
      <w:pPr>
        <w:ind w:left="4495" w:hanging="180"/>
      </w:pPr>
    </w:lvl>
    <w:lvl w:ilvl="6" w:tplc="041A000F" w:tentative="1">
      <w:start w:val="1"/>
      <w:numFmt w:val="decimal"/>
      <w:lvlText w:val="%7."/>
      <w:lvlJc w:val="left"/>
      <w:pPr>
        <w:ind w:left="5215" w:hanging="360"/>
      </w:pPr>
    </w:lvl>
    <w:lvl w:ilvl="7" w:tplc="041A0019" w:tentative="1">
      <w:start w:val="1"/>
      <w:numFmt w:val="lowerLetter"/>
      <w:lvlText w:val="%8."/>
      <w:lvlJc w:val="left"/>
      <w:pPr>
        <w:ind w:left="5935" w:hanging="360"/>
      </w:pPr>
    </w:lvl>
    <w:lvl w:ilvl="8" w:tplc="041A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8">
    <w:nsid w:val="7E804A4D"/>
    <w:multiLevelType w:val="hybridMultilevel"/>
    <w:tmpl w:val="584E28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3"/>
  </w:num>
  <w:num w:numId="5">
    <w:abstractNumId w:val="2"/>
  </w:num>
  <w:num w:numId="6">
    <w:abstractNumId w:val="4"/>
  </w:num>
  <w:num w:numId="7">
    <w:abstractNumId w:val="16"/>
  </w:num>
  <w:num w:numId="8">
    <w:abstractNumId w:val="5"/>
  </w:num>
  <w:num w:numId="9">
    <w:abstractNumId w:val="9"/>
  </w:num>
  <w:num w:numId="10">
    <w:abstractNumId w:val="14"/>
  </w:num>
  <w:num w:numId="11">
    <w:abstractNumId w:val="8"/>
  </w:num>
  <w:num w:numId="12">
    <w:abstractNumId w:val="1"/>
  </w:num>
  <w:num w:numId="13">
    <w:abstractNumId w:val="11"/>
  </w:num>
  <w:num w:numId="14">
    <w:abstractNumId w:val="15"/>
  </w:num>
  <w:num w:numId="15">
    <w:abstractNumId w:val="7"/>
  </w:num>
  <w:num w:numId="16">
    <w:abstractNumId w:val="17"/>
  </w:num>
  <w:num w:numId="17">
    <w:abstractNumId w:val="6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66BF4"/>
    <w:rsid w:val="00092D8A"/>
    <w:rsid w:val="000F0A13"/>
    <w:rsid w:val="00103910"/>
    <w:rsid w:val="00105C53"/>
    <w:rsid w:val="00163E07"/>
    <w:rsid w:val="001752E6"/>
    <w:rsid w:val="001B3AA1"/>
    <w:rsid w:val="001E7F34"/>
    <w:rsid w:val="002107D2"/>
    <w:rsid w:val="00290F3E"/>
    <w:rsid w:val="002A2691"/>
    <w:rsid w:val="002E2D3D"/>
    <w:rsid w:val="002F169C"/>
    <w:rsid w:val="002F67A0"/>
    <w:rsid w:val="00303BE8"/>
    <w:rsid w:val="00321573"/>
    <w:rsid w:val="003C2BB0"/>
    <w:rsid w:val="003D1247"/>
    <w:rsid w:val="00407920"/>
    <w:rsid w:val="00416891"/>
    <w:rsid w:val="00470C75"/>
    <w:rsid w:val="00483736"/>
    <w:rsid w:val="004A2CE0"/>
    <w:rsid w:val="004A798B"/>
    <w:rsid w:val="004F39ED"/>
    <w:rsid w:val="00631177"/>
    <w:rsid w:val="00676AE7"/>
    <w:rsid w:val="006944A7"/>
    <w:rsid w:val="006B081D"/>
    <w:rsid w:val="006C1BA4"/>
    <w:rsid w:val="006E6112"/>
    <w:rsid w:val="00750142"/>
    <w:rsid w:val="007D2B16"/>
    <w:rsid w:val="007E60D8"/>
    <w:rsid w:val="008301A7"/>
    <w:rsid w:val="00846133"/>
    <w:rsid w:val="008A6085"/>
    <w:rsid w:val="008D2FEA"/>
    <w:rsid w:val="0094060B"/>
    <w:rsid w:val="00946A87"/>
    <w:rsid w:val="009E1F69"/>
    <w:rsid w:val="00A30E7E"/>
    <w:rsid w:val="00A51852"/>
    <w:rsid w:val="00A97187"/>
    <w:rsid w:val="00AA698A"/>
    <w:rsid w:val="00AE40A1"/>
    <w:rsid w:val="00B24B09"/>
    <w:rsid w:val="00BB507F"/>
    <w:rsid w:val="00BE3E13"/>
    <w:rsid w:val="00C76F75"/>
    <w:rsid w:val="00C94EA5"/>
    <w:rsid w:val="00D1404F"/>
    <w:rsid w:val="00D76EDB"/>
    <w:rsid w:val="00E144F6"/>
    <w:rsid w:val="00E5367B"/>
    <w:rsid w:val="00E908EC"/>
    <w:rsid w:val="00EA400E"/>
    <w:rsid w:val="00ED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9406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940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5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F76EC-E42E-42FC-B663-E2C333677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4069</Words>
  <Characters>23196</Characters>
  <Application>Microsoft Office Word</Application>
  <DocSecurity>0</DocSecurity>
  <Lines>193</Lines>
  <Paragraphs>54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2018-04-05T12:50:00Z</cp:lastPrinted>
  <dcterms:created xsi:type="dcterms:W3CDTF">2018-04-10T11:10:00Z</dcterms:created>
  <dcterms:modified xsi:type="dcterms:W3CDTF">2018-04-10T11:10:00Z</dcterms:modified>
</cp:coreProperties>
</file>